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30E106C7" w14:textId="26960948" w:rsidR="00A37778" w:rsidRDefault="006B05AF" w:rsidP="00B24827">
      <w:pPr>
        <w:spacing w:after="0" w:line="240" w:lineRule="auto"/>
        <w:jc w:val="center"/>
        <w:rPr>
          <w:rFonts w:ascii="Calibri" w:eastAsia="Times New Roman" w:hAnsi="Calibri" w:cs="Times New Roman"/>
          <w:b/>
          <w:sz w:val="24"/>
          <w:lang w:eastAsia="sl-SI"/>
        </w:rPr>
      </w:pPr>
      <w:r w:rsidRPr="006B05AF">
        <w:rPr>
          <w:rFonts w:ascii="Calibri" w:eastAsia="Times New Roman" w:hAnsi="Calibri" w:cs="Times New Roman"/>
          <w:b/>
          <w:sz w:val="24"/>
          <w:lang w:eastAsia="sl-SI"/>
        </w:rPr>
        <w:t>Obnova vodovoda v naselju Ilovca v občini Vojnik</w:t>
      </w:r>
    </w:p>
    <w:p w14:paraId="64EED776" w14:textId="77777777" w:rsidR="006B05AF" w:rsidRPr="00B24827" w:rsidRDefault="006B05AF"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4742498C" w14:textId="4B11178E"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63622A">
        <w:rPr>
          <w:rFonts w:ascii="Calibri" w:eastAsia="Times New Roman" w:hAnsi="Calibri" w:cs="Times New Roman"/>
          <w:b/>
          <w:sz w:val="24"/>
          <w:szCs w:val="24"/>
          <w:lang w:eastAsia="sl-SI"/>
        </w:rPr>
        <w:t>7</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2AD6F720" w:rsidR="00B24827" w:rsidRPr="00B24827" w:rsidRDefault="006B05A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december</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20</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DEC83" w14:textId="77777777" w:rsidR="00B24827" w:rsidRPr="00B24827" w:rsidRDefault="00B24827" w:rsidP="00B24827">
      <w:pPr>
        <w:spacing w:after="0" w:line="240" w:lineRule="auto"/>
        <w:jc w:val="right"/>
        <w:rPr>
          <w:rFonts w:ascii="Calibri" w:eastAsia="Times New Roman" w:hAnsi="Calibri" w:cs="Times New Roman"/>
          <w:lang w:eastAsia="sl-SI"/>
        </w:rPr>
      </w:pPr>
    </w:p>
    <w:p w14:paraId="53573A4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271019ED"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6CE62803" w14:textId="77777777" w:rsidR="00B24827" w:rsidRPr="007E6DFA" w:rsidRDefault="00B24827" w:rsidP="00B24827">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5499F55F" w14:textId="77777777" w:rsidR="00B24827" w:rsidRPr="00B24827" w:rsidRDefault="00B24827" w:rsidP="00B24827">
      <w:pPr>
        <w:spacing w:after="0" w:line="240" w:lineRule="auto"/>
        <w:rPr>
          <w:rFonts w:ascii="Calibri" w:eastAsia="Times New Roman" w:hAnsi="Calibri" w:cs="Times New Roman"/>
          <w:bCs/>
          <w:lang w:eastAsia="sl-SI"/>
        </w:rPr>
      </w:pP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1F634BFC"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6B05AF">
        <w:rPr>
          <w:rFonts w:ascii="Calibri" w:eastAsia="Times New Roman" w:hAnsi="Calibri" w:cs="Times New Roman"/>
          <w:b/>
          <w:lang w:eastAsia="sl-SI"/>
        </w:rPr>
        <w:t>7</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3538AAFB"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34162DED"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66B41EB6"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2BA49BD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4D0DD44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0090D6F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p w14:paraId="08C67DC8" w14:textId="77777777" w:rsidR="00B24827" w:rsidRPr="00B24827" w:rsidRDefault="00B24827"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34FAC96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p w14:paraId="3A2E288D" w14:textId="77777777" w:rsidR="00B24827" w:rsidRPr="00B24827" w:rsidRDefault="00B24827" w:rsidP="00B24827">
      <w:pPr>
        <w:spacing w:after="0" w:line="240" w:lineRule="auto"/>
        <w:jc w:val="right"/>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0CE5465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6B05AF" w:rsidRPr="006B05AF">
        <w:rPr>
          <w:rFonts w:ascii="Calibri" w:eastAsia="Times New Roman" w:hAnsi="Calibri" w:cs="Calibri"/>
          <w:lang w:eastAsia="sl-SI"/>
        </w:rPr>
        <w:t>Obnova vodovoda v naselju Ilovca v občini Vojnik</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43C5AE2"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p w14:paraId="25F55055" w14:textId="77777777" w:rsidR="00B24827" w:rsidRPr="00B24827" w:rsidRDefault="00B24827" w:rsidP="00B24827">
      <w:pPr>
        <w:spacing w:after="0" w:line="240" w:lineRule="auto"/>
        <w:jc w:val="right"/>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lastRenderedPageBreak/>
        <w:t>OBRAZEC 6/1</w:t>
      </w: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60FCA5BA" w14:textId="4019BE37"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na zaključeno gradnjo vodovodnega omrežja v dolžini minimalno 300 m, dimenzija cevi vsaj DN/ID 80 mm ali več</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14:paraId="576EB81F" w14:textId="77777777" w:rsidR="005D0494" w:rsidRDefault="005D0494"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77777777" w:rsidR="00B24827" w:rsidRDefault="00B24827" w:rsidP="00B24827">
      <w:pPr>
        <w:spacing w:after="0" w:line="240" w:lineRule="auto"/>
        <w:jc w:val="right"/>
        <w:rPr>
          <w:rFonts w:ascii="Calibri" w:eastAsia="Times New Roman" w:hAnsi="Calibri" w:cs="Times New Roman"/>
          <w:lang w:eastAsia="sl-SI"/>
        </w:rPr>
      </w:pPr>
    </w:p>
    <w:p w14:paraId="3B067533" w14:textId="77777777" w:rsidR="00B24827" w:rsidRDefault="00B24827" w:rsidP="00B24827">
      <w:pPr>
        <w:spacing w:after="0" w:line="240" w:lineRule="auto"/>
        <w:jc w:val="right"/>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668FE73A"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945A8D" w:rsidRPr="00945A8D">
        <w:rPr>
          <w:rFonts w:ascii="Calibri" w:eastAsia="Times New Roman" w:hAnsi="Calibri" w:cs="Times New Roman"/>
          <w:szCs w:val="16"/>
          <w:lang w:eastAsia="sl-SI"/>
        </w:rPr>
        <w:t>Obnova vodovoda v naselju Ilovca v občini Vojnik</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45D0FCA8"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945A8D" w:rsidRPr="00945A8D">
        <w:rPr>
          <w:rFonts w:ascii="Calibri" w:eastAsia="Times New Roman" w:hAnsi="Calibri" w:cs="Times New Roman"/>
          <w:szCs w:val="16"/>
          <w:lang w:eastAsia="sl-SI"/>
        </w:rPr>
        <w:t>Obnova vodovoda v naselju Ilovca v občini Vojnik</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2F773F61"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945A8D" w:rsidRPr="00945A8D">
        <w:rPr>
          <w:rFonts w:ascii="Calibri" w:eastAsia="Times New Roman" w:hAnsi="Calibri" w:cs="Times New Roman"/>
          <w:b/>
          <w:lang w:eastAsia="sl-SI"/>
        </w:rPr>
        <w:t>Obnova vodovoda v naselju Ilovca v občini Vojnik</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77777777" w:rsidR="00B24827" w:rsidRPr="007879C2" w:rsidRDefault="00B24827" w:rsidP="00B24827">
      <w:pPr>
        <w:spacing w:after="0" w:line="240" w:lineRule="auto"/>
        <w:outlineLvl w:val="0"/>
        <w:rPr>
          <w:rFonts w:ascii="Calibri" w:eastAsia="Times New Roman" w:hAnsi="Calibri" w:cs="Times New Roman"/>
          <w:sz w:val="20"/>
          <w:szCs w:val="20"/>
          <w:lang w:eastAsia="sl-SI"/>
        </w:rPr>
      </w:pPr>
    </w:p>
    <w:p w14:paraId="7E3426EB" w14:textId="092CD6B3" w:rsidR="00B24827" w:rsidRDefault="00B24827" w:rsidP="00996B3C">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945A8D" w:rsidRPr="00945A8D">
        <w:rPr>
          <w:rFonts w:ascii="Calibri" w:eastAsia="Times New Roman" w:hAnsi="Calibri" w:cs="Times New Roman"/>
          <w:szCs w:val="16"/>
          <w:lang w:eastAsia="sl-SI"/>
        </w:rPr>
        <w:t>Obnova vodovoda v naselju Ilovca v občini Vojnik</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945A8D" w:rsidRPr="00945A8D" w14:paraId="4B1331B8" w14:textId="77777777" w:rsidTr="00F17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43BF603" w14:textId="77777777" w:rsidR="00945A8D" w:rsidRPr="00945A8D" w:rsidRDefault="00945A8D" w:rsidP="00945A8D">
            <w:pPr>
              <w:spacing w:after="0" w:line="240" w:lineRule="auto"/>
              <w:outlineLvl w:val="0"/>
              <w:rPr>
                <w:rFonts w:ascii="Calibri" w:eastAsia="Times New Roman" w:hAnsi="Calibri" w:cs="Times New Roman"/>
                <w:b/>
                <w:bCs/>
                <w:lang w:eastAsia="sl-SI"/>
              </w:rPr>
            </w:pPr>
            <w:r w:rsidRPr="00945A8D">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B59B21F" w14:textId="77777777" w:rsidR="00945A8D" w:rsidRPr="00945A8D" w:rsidRDefault="00945A8D" w:rsidP="00945A8D">
            <w:pPr>
              <w:spacing w:after="0" w:line="240" w:lineRule="auto"/>
              <w:outlineLvl w:val="0"/>
              <w:rPr>
                <w:rFonts w:ascii="Calibri" w:eastAsia="Times New Roman" w:hAnsi="Calibri" w:cs="Times New Roman"/>
                <w:b/>
                <w:bCs/>
                <w:lang w:eastAsia="sl-SI"/>
              </w:rPr>
            </w:pPr>
            <w:r w:rsidRPr="00945A8D">
              <w:rPr>
                <w:rFonts w:ascii="Calibri" w:eastAsia="Times New Roman" w:hAnsi="Calibri" w:cs="Times New Roman"/>
                <w:b/>
                <w:bCs/>
                <w:lang w:eastAsia="sl-SI"/>
              </w:rPr>
              <w:t>Proizvajalec</w:t>
            </w:r>
          </w:p>
        </w:tc>
      </w:tr>
      <w:tr w:rsidR="00945A8D" w:rsidRPr="00945A8D" w14:paraId="595F606D"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72D3F" w14:textId="77777777" w:rsidR="00945A8D" w:rsidRPr="00945A8D" w:rsidRDefault="00945A8D" w:rsidP="00945A8D">
            <w:pPr>
              <w:spacing w:after="0" w:line="240" w:lineRule="auto"/>
              <w:outlineLvl w:val="0"/>
              <w:rPr>
                <w:rFonts w:ascii="Calibri" w:eastAsia="Times New Roman" w:hAnsi="Calibri" w:cs="Calibri"/>
                <w:lang w:eastAsia="sl-SI"/>
              </w:rPr>
            </w:pPr>
            <w:r w:rsidRPr="00945A8D">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F95B7"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r w:rsidR="00945A8D" w:rsidRPr="00945A8D" w14:paraId="6EEB7D8B"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3125C" w14:textId="77777777" w:rsidR="00945A8D" w:rsidRPr="00945A8D" w:rsidRDefault="00945A8D" w:rsidP="00945A8D">
            <w:pPr>
              <w:spacing w:after="0" w:line="254" w:lineRule="auto"/>
              <w:rPr>
                <w:rFonts w:ascii="Calibri" w:eastAsia="Times New Roman" w:hAnsi="Calibri" w:cs="Calibri"/>
                <w:lang w:eastAsia="sl-SI"/>
              </w:rPr>
            </w:pPr>
            <w:r w:rsidRPr="00945A8D">
              <w:rPr>
                <w:rFonts w:ascii="Calibri" w:eastAsia="Calibri" w:hAnsi="Calibri" w:cs="Calibri"/>
              </w:rPr>
              <w:t>Polietilenske cevi</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42850"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r w:rsidR="00945A8D" w:rsidRPr="00945A8D" w14:paraId="343E90EA"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C40B2" w14:textId="77777777" w:rsidR="00945A8D" w:rsidRPr="00945A8D" w:rsidRDefault="00945A8D" w:rsidP="00945A8D">
            <w:pPr>
              <w:spacing w:after="0" w:line="252" w:lineRule="auto"/>
              <w:outlineLvl w:val="0"/>
              <w:rPr>
                <w:rFonts w:ascii="Calibri" w:eastAsia="Calibri" w:hAnsi="Calibri" w:cs="Calibri"/>
              </w:rPr>
            </w:pPr>
            <w:bookmarkStart w:id="52" w:name="_Hlk520361268"/>
            <w:r w:rsidRPr="00945A8D">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AC89A"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bookmarkEnd w:id="52"/>
      </w:tr>
      <w:tr w:rsidR="00945A8D" w:rsidRPr="00945A8D" w14:paraId="4AB5D359"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A3A19" w14:textId="77777777" w:rsidR="00945A8D" w:rsidRPr="00945A8D" w:rsidRDefault="00945A8D" w:rsidP="00945A8D">
            <w:pPr>
              <w:spacing w:after="0" w:line="252" w:lineRule="auto"/>
              <w:outlineLvl w:val="0"/>
              <w:rPr>
                <w:rFonts w:ascii="Calibri" w:eastAsia="Times New Roman" w:hAnsi="Calibri" w:cs="Calibri"/>
                <w:lang w:eastAsia="sl-SI"/>
              </w:rPr>
            </w:pPr>
            <w:r w:rsidRPr="00945A8D">
              <w:rPr>
                <w:rFonts w:ascii="Calibri" w:eastAsia="Times New Roman" w:hAnsi="Calibri" w:cs="Calibri"/>
                <w:lang w:eastAsia="sl-SI"/>
              </w:rPr>
              <w:t>Mehanski regulator tlaka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3A9CC"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r w:rsidR="00945A8D" w:rsidRPr="00945A8D" w14:paraId="5CCB2ED5"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9C7D0" w14:textId="77777777" w:rsidR="00945A8D" w:rsidRPr="00945A8D" w:rsidRDefault="00945A8D" w:rsidP="00945A8D">
            <w:pPr>
              <w:spacing w:after="0" w:line="252" w:lineRule="auto"/>
              <w:outlineLvl w:val="0"/>
              <w:rPr>
                <w:rFonts w:ascii="Calibri" w:eastAsia="Times New Roman" w:hAnsi="Calibri" w:cs="Calibri"/>
                <w:lang w:eastAsia="sl-SI"/>
              </w:rPr>
            </w:pPr>
            <w:r w:rsidRPr="00945A8D">
              <w:rPr>
                <w:rFonts w:ascii="Calibri" w:eastAsia="Times New Roman" w:hAnsi="Calibri" w:cs="Calibri"/>
                <w:lang w:eastAsia="sl-SI"/>
              </w:rPr>
              <w:t>Inox plovni ventil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33F2B"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r w:rsidR="00945A8D" w:rsidRPr="00945A8D" w14:paraId="4630E512"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095E4" w14:textId="77777777" w:rsidR="00945A8D" w:rsidRPr="00945A8D" w:rsidRDefault="00945A8D" w:rsidP="00945A8D">
            <w:pPr>
              <w:spacing w:after="0" w:line="252" w:lineRule="auto"/>
              <w:outlineLvl w:val="0"/>
              <w:rPr>
                <w:rFonts w:ascii="Calibri" w:eastAsia="Times New Roman" w:hAnsi="Calibri" w:cs="Calibri"/>
                <w:lang w:eastAsia="sl-SI"/>
              </w:rPr>
            </w:pPr>
            <w:r w:rsidRPr="00945A8D">
              <w:rPr>
                <w:rFonts w:ascii="Calibri" w:eastAsia="Times New Roman" w:hAnsi="Calibri" w:cs="Calibri"/>
                <w:lang w:eastAsia="sl-SI"/>
              </w:rPr>
              <w:t>Varnostno izpustni ventil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1336FA"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r w:rsidR="00945A8D" w:rsidRPr="00945A8D" w14:paraId="6AB8D2F2"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0AB9E" w14:textId="77777777" w:rsidR="00945A8D" w:rsidRPr="00945A8D" w:rsidRDefault="00945A8D" w:rsidP="00945A8D">
            <w:pPr>
              <w:spacing w:after="0" w:line="252" w:lineRule="auto"/>
              <w:outlineLvl w:val="0"/>
              <w:rPr>
                <w:rFonts w:ascii="Calibri" w:eastAsia="Calibri" w:hAnsi="Calibri" w:cs="Calibri"/>
              </w:rPr>
            </w:pPr>
            <w:bookmarkStart w:id="53" w:name="_Hlk520361481"/>
            <w:r w:rsidRPr="00945A8D">
              <w:rPr>
                <w:rFonts w:ascii="Calibri" w:eastAsia="Times New Roman" w:hAnsi="Calibri" w:cs="Calibri"/>
                <w:lang w:eastAsia="sl-SI"/>
              </w:rP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4C28F"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bookmarkEnd w:id="53"/>
      </w:tr>
      <w:tr w:rsidR="00945A8D" w:rsidRPr="00945A8D" w14:paraId="67F092FA" w14:textId="77777777" w:rsidTr="00F17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17670" w14:textId="77777777" w:rsidR="00945A8D" w:rsidRPr="00945A8D" w:rsidRDefault="00945A8D" w:rsidP="00945A8D">
            <w:pPr>
              <w:spacing w:after="0" w:line="252" w:lineRule="auto"/>
              <w:outlineLvl w:val="0"/>
              <w:rPr>
                <w:rFonts w:ascii="Calibri" w:eastAsia="Times New Roman" w:hAnsi="Calibri" w:cs="Calibri"/>
                <w:lang w:eastAsia="sl-SI"/>
              </w:rPr>
            </w:pPr>
            <w:r w:rsidRPr="00945A8D">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A98F70" w14:textId="77777777" w:rsidR="00945A8D" w:rsidRPr="00945A8D" w:rsidRDefault="00945A8D" w:rsidP="00945A8D">
            <w:pPr>
              <w:spacing w:after="0" w:line="240" w:lineRule="auto"/>
              <w:outlineLvl w:val="0"/>
              <w:rPr>
                <w:rFonts w:ascii="Calibri" w:eastAsia="Times New Roman" w:hAnsi="Calibri" w:cs="Calibri"/>
                <w:highlight w:val="yellow"/>
                <w:lang w:eastAsia="sl-SI"/>
              </w:rPr>
            </w:pPr>
          </w:p>
        </w:tc>
      </w:tr>
    </w:tbl>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77777777" w:rsidR="00FA453C" w:rsidRDefault="00FA453C"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14:paraId="71E9BA04" w14:textId="77777777"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w:t>
      </w:r>
      <w:r w:rsidR="00FE7894">
        <w:rPr>
          <w:rFonts w:ascii="Calibri" w:eastAsia="Calibri" w:hAnsi="Calibri" w:cs="Times New Roman"/>
          <w:b/>
          <w:sz w:val="24"/>
        </w:rPr>
        <w:t>20</w:t>
      </w:r>
    </w:p>
    <w:p w14:paraId="2E922D61" w14:textId="519F2765" w:rsidR="00B24827" w:rsidRDefault="009723E4" w:rsidP="00FE7894">
      <w:pPr>
        <w:autoSpaceDE w:val="0"/>
        <w:autoSpaceDN w:val="0"/>
        <w:adjustRightInd w:val="0"/>
        <w:spacing w:after="0" w:line="240"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945A8D" w:rsidRPr="00945A8D">
        <w:rPr>
          <w:rFonts w:ascii="Calibri" w:eastAsia="Times New Roman" w:hAnsi="Calibri" w:cs="Times New Roman"/>
          <w:b/>
          <w:sz w:val="24"/>
          <w:szCs w:val="24"/>
          <w:lang w:eastAsia="sl-SI"/>
        </w:rPr>
        <w:t>Obnova vodovoda v naselju Ilovca v občini Vojnik</w:t>
      </w:r>
      <w:r>
        <w:rPr>
          <w:rFonts w:ascii="Calibri" w:eastAsia="Times New Roman" w:hAnsi="Calibri" w:cs="Times New Roman"/>
          <w:b/>
          <w:sz w:val="24"/>
          <w:szCs w:val="24"/>
          <w:lang w:eastAsia="sl-SI"/>
        </w:rPr>
        <w:t>«</w:t>
      </w:r>
    </w:p>
    <w:p w14:paraId="38E3BAE1" w14:textId="77777777"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1D4684C0" w14:textId="77777777"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p>
    <w:p w14:paraId="355F711F" w14:textId="77777777"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bookmarkStart w:id="54" w:name="_Hlk34134403"/>
      <w:r w:rsidRPr="00C37143">
        <w:rPr>
          <w:rFonts w:ascii="Calibri" w:eastAsia="Times New Roman" w:hAnsi="Calibri" w:cs="Times New Roman"/>
        </w:rPr>
        <w:t xml:space="preserve">OBČINA VOJNIK, Keršova </w:t>
      </w:r>
      <w:r w:rsidR="003A4106">
        <w:rPr>
          <w:rFonts w:ascii="Calibri" w:eastAsia="Times New Roman" w:hAnsi="Calibri" w:cs="Times New Roman"/>
        </w:rPr>
        <w:t xml:space="preserve">ulica </w:t>
      </w:r>
      <w:r w:rsidRPr="00C37143">
        <w:rPr>
          <w:rFonts w:ascii="Calibri" w:eastAsia="Times New Roman" w:hAnsi="Calibri" w:cs="Times New Roman"/>
        </w:rPr>
        <w:t>8, 3212 VOJNIK</w:t>
      </w:r>
      <w:bookmarkEnd w:id="54"/>
      <w:r w:rsidRPr="00C37143">
        <w:rPr>
          <w:rFonts w:ascii="Calibri" w:eastAsia="Times New Roman" w:hAnsi="Calibri" w:cs="Times New Roman"/>
        </w:rPr>
        <w:t xml:space="preserv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14:paraId="2983950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14:paraId="37F8A3B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FE7894">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d.o.o., Uradni list RS, št. 106/2009) zastopa, </w:t>
      </w:r>
    </w:p>
    <w:p w14:paraId="58ADF847" w14:textId="77777777" w:rsidR="00C37143" w:rsidRPr="00C37143" w:rsidRDefault="00C37143" w:rsidP="00C37143">
      <w:pPr>
        <w:spacing w:after="0" w:line="240" w:lineRule="auto"/>
        <w:rPr>
          <w:rFonts w:ascii="Calibri" w:eastAsia="Times New Roman" w:hAnsi="Calibri" w:cs="Times New Roman"/>
        </w:rPr>
      </w:pPr>
    </w:p>
    <w:p w14:paraId="251A903D" w14:textId="23896F5B" w:rsidR="00C37143" w:rsidRPr="00C37143" w:rsidRDefault="00945A8D" w:rsidP="00C37143">
      <w:pPr>
        <w:spacing w:after="0" w:line="240" w:lineRule="auto"/>
        <w:rPr>
          <w:rFonts w:ascii="Calibri" w:eastAsia="Times New Roman" w:hAnsi="Calibri" w:cs="Times New Roman"/>
          <w:b/>
        </w:rPr>
      </w:pPr>
      <w:r>
        <w:rPr>
          <w:rFonts w:ascii="Calibri" w:eastAsia="Times New Roman" w:hAnsi="Calibri" w:cs="Times New Roman"/>
          <w:b/>
        </w:rPr>
        <w:t xml:space="preserve">NAROČNIK IN </w:t>
      </w:r>
      <w:r w:rsidR="000C60CD">
        <w:rPr>
          <w:rFonts w:ascii="Calibri" w:eastAsia="Times New Roman" w:hAnsi="Calibri" w:cs="Times New Roman"/>
          <w:b/>
        </w:rPr>
        <w:t>PLAČNIK</w:t>
      </w:r>
      <w:r w:rsidR="00C37143" w:rsidRPr="00C37143">
        <w:rPr>
          <w:rFonts w:ascii="Calibri" w:eastAsia="Times New Roman" w:hAnsi="Calibri" w:cs="Times New Roman"/>
          <w:b/>
        </w:rPr>
        <w:t>:</w:t>
      </w:r>
    </w:p>
    <w:p w14:paraId="071C42D7" w14:textId="77777777"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77777777"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7BD13F6B" w14:textId="77777777" w:rsidR="00C37143" w:rsidRPr="00C37143" w:rsidRDefault="00C37143" w:rsidP="002420C9">
      <w:pPr>
        <w:pStyle w:val="Brezrazmikov"/>
      </w:pPr>
    </w:p>
    <w:p w14:paraId="257AE6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76DF3C46" w14:textId="3869B11E"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w:t>
      </w:r>
      <w:r w:rsidR="00945A8D">
        <w:rPr>
          <w:rFonts w:ascii="Calibri" w:eastAsia="Times New Roman" w:hAnsi="Calibri" w:cs="Times New Roman"/>
          <w:lang w:eastAsia="sl-SI"/>
        </w:rPr>
        <w:t>20</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945A8D">
        <w:rPr>
          <w:rFonts w:ascii="Calibri" w:eastAsia="Times New Roman" w:hAnsi="Calibri" w:cs="Times New Roman"/>
          <w:lang w:eastAsia="sl-SI"/>
        </w:rPr>
        <w:t>7</w:t>
      </w:r>
      <w:r w:rsidRPr="00EF595E">
        <w:rPr>
          <w:rFonts w:ascii="Calibri" w:eastAsia="Times New Roman" w:hAnsi="Calibri" w:cs="Times New Roman"/>
          <w:lang w:eastAsia="sl-SI"/>
        </w:rPr>
        <w:t>/20</w:t>
      </w:r>
      <w:r w:rsidR="00FE7894">
        <w:rPr>
          <w:rFonts w:ascii="Calibri" w:eastAsia="Times New Roman" w:hAnsi="Calibri" w:cs="Times New Roman"/>
          <w:lang w:eastAsia="sl-SI"/>
        </w:rPr>
        <w:t>20</w:t>
      </w:r>
      <w:r w:rsidRPr="00EF595E">
        <w:rPr>
          <w:rFonts w:ascii="Calibri" w:eastAsia="Times New Roman" w:hAnsi="Calibri" w:cs="Times New Roman"/>
          <w:lang w:eastAsia="sl-SI"/>
        </w:rPr>
        <w:t>;</w:t>
      </w:r>
    </w:p>
    <w:p w14:paraId="6D183746"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14:paraId="550D5D5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14:paraId="7CC35FA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14:paraId="6E3A2DBC"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14:paraId="48F986FF" w14:textId="77777777" w:rsidR="00C37143" w:rsidRDefault="00C37143" w:rsidP="00C37143">
      <w:pPr>
        <w:spacing w:after="0" w:line="240" w:lineRule="auto"/>
        <w:jc w:val="both"/>
        <w:outlineLvl w:val="1"/>
        <w:rPr>
          <w:rFonts w:ascii="Calibri" w:eastAsia="Times New Roman" w:hAnsi="Calibri" w:cs="Times New Roman"/>
          <w:lang w:eastAsia="sl-SI"/>
        </w:rPr>
      </w:pP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16049E01" w14:textId="77777777" w:rsidR="00C37143" w:rsidRPr="00C37143" w:rsidRDefault="00C37143" w:rsidP="00C37143">
      <w:pPr>
        <w:spacing w:after="0" w:line="240" w:lineRule="auto"/>
        <w:rPr>
          <w:rFonts w:ascii="Calibri" w:eastAsia="Calibri" w:hAnsi="Calibri" w:cs="Times New Roman"/>
        </w:rPr>
      </w:pPr>
    </w:p>
    <w:p w14:paraId="4A2E57BE" w14:textId="53A2471E" w:rsidR="00286680" w:rsidRPr="009723E4" w:rsidRDefault="00C37143" w:rsidP="009723E4">
      <w:pPr>
        <w:spacing w:after="0" w:line="240" w:lineRule="auto"/>
        <w:jc w:val="both"/>
        <w:rPr>
          <w:rFonts w:ascii="Calibri" w:eastAsia="Times New Roman" w:hAnsi="Calibri" w:cs="Times New Roman"/>
          <w:b/>
          <w:szCs w:val="16"/>
          <w:lang w:eastAsia="sl-SI"/>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945A8D" w:rsidRPr="00945A8D">
        <w:rPr>
          <w:rFonts w:ascii="Calibri" w:eastAsia="Times New Roman" w:hAnsi="Calibri" w:cs="Times New Roman"/>
          <w:bCs/>
          <w:szCs w:val="16"/>
          <w:lang w:eastAsia="sl-SI"/>
        </w:rPr>
        <w:t>Obnova vodovoda v naselju Ilovca v občini Vojnik</w:t>
      </w:r>
      <w:r w:rsidRPr="00C37143">
        <w:rPr>
          <w:rFonts w:ascii="Calibri" w:eastAsia="Calibri" w:hAnsi="Calibri" w:cs="Times New Roman"/>
        </w:rPr>
        <w:t xml:space="preserve">« </w:t>
      </w:r>
      <w:r w:rsidR="00945A8D">
        <w:rPr>
          <w:rFonts w:ascii="Calibri" w:eastAsia="Calibri" w:hAnsi="Calibri" w:cs="Times New Roman"/>
        </w:rPr>
        <w:t xml:space="preserve"> </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77777777"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14:paraId="3941637C" w14:textId="77777777" w:rsidR="00A8471A" w:rsidRDefault="00A8471A" w:rsidP="00286680">
      <w:pPr>
        <w:spacing w:after="0" w:line="240" w:lineRule="auto"/>
        <w:jc w:val="both"/>
        <w:rPr>
          <w:rFonts w:ascii="Calibri" w:eastAsia="Calibri" w:hAnsi="Calibri" w:cs="Times New Roman"/>
        </w:rPr>
      </w:pPr>
    </w:p>
    <w:p w14:paraId="1C924D03" w14:textId="212A662E" w:rsidR="00A8471A" w:rsidRDefault="00A8471A" w:rsidP="00945A8D">
      <w:pPr>
        <w:spacing w:after="0" w:line="240" w:lineRule="auto"/>
        <w:ind w:right="79"/>
        <w:contextualSpacing/>
        <w:jc w:val="both"/>
        <w:rPr>
          <w:rFonts w:ascii="Calibri" w:eastAsia="Calibri" w:hAnsi="Calibri" w:cs="Times New Roman"/>
        </w:rPr>
      </w:pPr>
      <w:r>
        <w:rPr>
          <w:rFonts w:ascii="Calibri" w:eastAsia="Calibri" w:hAnsi="Calibri" w:cs="Times New Roman"/>
        </w:rPr>
        <w:t>Naročilo se bo izvedlo v skladu s pridobljenim gradbenim dovoljenjem</w:t>
      </w:r>
      <w:r w:rsidR="00945A8D">
        <w:rPr>
          <w:rFonts w:ascii="Calibri" w:eastAsia="Calibri" w:hAnsi="Calibri" w:cs="Times New Roman"/>
        </w:rPr>
        <w:t xml:space="preserve"> </w:t>
      </w:r>
      <w:r w:rsidR="00945A8D" w:rsidRPr="00945A8D">
        <w:rPr>
          <w:rFonts w:ascii="Calibri" w:eastAsia="Calibri" w:hAnsi="Calibri" w:cs="Times New Roman"/>
        </w:rPr>
        <w:t>št. 351 – 784 /2020 – 4 (13102) z dne 4.11.2020.</w:t>
      </w:r>
      <w:r>
        <w:rPr>
          <w:rFonts w:ascii="Calibri" w:eastAsia="Calibri" w:hAnsi="Calibri" w:cs="Times New Roman"/>
        </w:rPr>
        <w:t>.</w:t>
      </w:r>
    </w:p>
    <w:p w14:paraId="33A13213" w14:textId="77777777" w:rsidR="00626FDF" w:rsidRDefault="00626FDF" w:rsidP="00626FDF">
      <w:pPr>
        <w:spacing w:after="0" w:line="240" w:lineRule="auto"/>
        <w:contextualSpacing/>
        <w:jc w:val="both"/>
        <w:rPr>
          <w:rFonts w:ascii="Calibri" w:eastAsia="Calibri" w:hAnsi="Calibri" w:cs="Times New Roman"/>
        </w:rPr>
      </w:pPr>
    </w:p>
    <w:p w14:paraId="70EF05DF" w14:textId="77777777" w:rsidR="00945A8D" w:rsidRPr="00945A8D" w:rsidRDefault="00945A8D" w:rsidP="00945A8D">
      <w:pPr>
        <w:spacing w:after="0" w:line="240" w:lineRule="auto"/>
        <w:contextualSpacing/>
        <w:jc w:val="both"/>
        <w:rPr>
          <w:rFonts w:ascii="Calibri" w:eastAsia="Calibri" w:hAnsi="Calibri" w:cs="Times New Roman"/>
        </w:rPr>
      </w:pPr>
      <w:r w:rsidRPr="00945A8D">
        <w:rPr>
          <w:rFonts w:ascii="Calibri" w:eastAsia="Calibri" w:hAnsi="Calibri" w:cs="Times New Roman"/>
        </w:rPr>
        <w:t>Dela se bodo izvedla po projektni dokumentaciji DGD in PZI št. PRO V 19014, ki jo je izdelala družba ekologika d.o.o., Savinjsko nabrežje 4, 3000 Celje. Odgovorni vodja projekta je Tomaž Oberžan, univ. dipl. inž. grad., IZS G-0521.</w:t>
      </w:r>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38208384"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26237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CED382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538F538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C855B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630CAEAD"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78961FE6" w14:textId="77777777"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14:paraId="3252C0D4" w14:textId="77777777" w:rsidR="00872AD1" w:rsidRPr="00C37143" w:rsidRDefault="00872AD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5"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55"/>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126FA0C" w14:textId="77777777"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14:paraId="4F535DE6" w14:textId="77777777"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lastRenderedPageBreak/>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779D997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14:paraId="74155CDE" w14:textId="77777777" w:rsidR="00C37143" w:rsidRPr="00C37143" w:rsidRDefault="00C37143" w:rsidP="00C37143">
      <w:pPr>
        <w:tabs>
          <w:tab w:val="left" w:pos="4395"/>
        </w:tabs>
        <w:spacing w:after="0" w:line="240" w:lineRule="auto"/>
        <w:rPr>
          <w:rFonts w:ascii="Calibri" w:eastAsia="Times New Roman" w:hAnsi="Calibri" w:cs="Times New Roman"/>
        </w:rPr>
      </w:pPr>
    </w:p>
    <w:p w14:paraId="7298AD8D" w14:textId="77777777"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6646F2A1"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AD706CB"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14:paraId="362C80B3"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64521C88"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3D1D6E84"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2D258104" w14:textId="768C56DF" w:rsidR="00626FDF" w:rsidRPr="00626FDF" w:rsidRDefault="00626FDF" w:rsidP="00626FDF">
      <w:pPr>
        <w:spacing w:after="0" w:line="257" w:lineRule="auto"/>
        <w:jc w:val="both"/>
        <w:rPr>
          <w:rFonts w:ascii="Calibri" w:eastAsia="Calibri" w:hAnsi="Calibri" w:cs="Times New Roman"/>
        </w:rPr>
      </w:pPr>
      <w:r w:rsidRPr="00626FDF">
        <w:rPr>
          <w:rFonts w:ascii="Calibri" w:eastAsia="Calibri" w:hAnsi="Calibri" w:cs="Times New Roman"/>
        </w:rPr>
        <w:t>Finančna sredstva so zagotovljena iz naslednj</w:t>
      </w:r>
      <w:r w:rsidR="00945A8D">
        <w:rPr>
          <w:rFonts w:ascii="Calibri" w:eastAsia="Calibri" w:hAnsi="Calibri" w:cs="Times New Roman"/>
        </w:rPr>
        <w:t>ih</w:t>
      </w:r>
      <w:r w:rsidRPr="00626FDF">
        <w:rPr>
          <w:rFonts w:ascii="Calibri" w:eastAsia="Calibri" w:hAnsi="Calibri" w:cs="Times New Roman"/>
        </w:rPr>
        <w:t xml:space="preserve"> finančn</w:t>
      </w:r>
      <w:r w:rsidR="00945A8D">
        <w:rPr>
          <w:rFonts w:ascii="Calibri" w:eastAsia="Calibri" w:hAnsi="Calibri" w:cs="Times New Roman"/>
        </w:rPr>
        <w:t>ih</w:t>
      </w:r>
      <w:r w:rsidRPr="00626FDF">
        <w:rPr>
          <w:rFonts w:ascii="Calibri" w:eastAsia="Calibri" w:hAnsi="Calibri" w:cs="Times New Roman"/>
        </w:rPr>
        <w:t xml:space="preserve"> vir</w:t>
      </w:r>
      <w:r w:rsidR="00945A8D">
        <w:rPr>
          <w:rFonts w:ascii="Calibri" w:eastAsia="Calibri" w:hAnsi="Calibri" w:cs="Times New Roman"/>
        </w:rPr>
        <w:t>ov</w:t>
      </w:r>
      <w:r w:rsidRPr="00626FDF">
        <w:rPr>
          <w:rFonts w:ascii="Calibri" w:eastAsia="Calibri" w:hAnsi="Calibri" w:cs="Times New Roman"/>
        </w:rPr>
        <w:t>:</w:t>
      </w:r>
    </w:p>
    <w:p w14:paraId="77EDF97E" w14:textId="371D04C4"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bookmarkStart w:id="56" w:name="_Hlk35872739"/>
      <w:bookmarkStart w:id="57" w:name="_Hlk35872059"/>
      <w:r w:rsidRPr="00945A8D">
        <w:rPr>
          <w:rFonts w:ascii="Calibri" w:eastAsia="Calibri" w:hAnsi="Calibri" w:cs="Times New Roman"/>
          <w:color w:val="000000"/>
        </w:rPr>
        <w:t>Obnova vodovoda</w:t>
      </w:r>
      <w:bookmarkEnd w:id="56"/>
      <w:bookmarkEnd w:id="57"/>
      <w:r>
        <w:rPr>
          <w:rFonts w:ascii="Calibri" w:eastAsia="Calibri" w:hAnsi="Calibri" w:cs="Times New Roman"/>
          <w:color w:val="000000"/>
        </w:rPr>
        <w:t xml:space="preserve"> </w:t>
      </w:r>
      <w:r w:rsidRPr="00945A8D">
        <w:rPr>
          <w:rFonts w:ascii="Calibri" w:eastAsia="Calibri" w:hAnsi="Calibri" w:cs="Times New Roman"/>
          <w:color w:val="000000"/>
        </w:rPr>
        <w:t>– finančni vir: najemnina infrastrukture Mestne občine Celje</w:t>
      </w:r>
    </w:p>
    <w:p w14:paraId="7F893D1F" w14:textId="68A91DE2"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Calibri" w:hAnsi="Calibri" w:cs="Times New Roman"/>
          <w:color w:val="000000"/>
        </w:rPr>
        <w:t>Obnova vodovodnih priključkov</w:t>
      </w:r>
      <w:r>
        <w:rPr>
          <w:rFonts w:ascii="Calibri" w:eastAsia="Calibri" w:hAnsi="Calibri" w:cs="Times New Roman"/>
          <w:color w:val="000000"/>
        </w:rPr>
        <w:t xml:space="preserve"> </w:t>
      </w:r>
      <w:r w:rsidRPr="00945A8D">
        <w:rPr>
          <w:rFonts w:ascii="Calibri" w:eastAsia="Calibri" w:hAnsi="Calibri" w:cs="Times New Roman"/>
          <w:color w:val="000000"/>
        </w:rPr>
        <w:t>– finančni vir: obnova vodovodnih priključkov</w:t>
      </w:r>
    </w:p>
    <w:p w14:paraId="4D40DB80"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C318CEC"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58"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58"/>
    <w:p w14:paraId="23F82841" w14:textId="77777777"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14:paraId="193B78E9" w14:textId="0E9CF715" w:rsidR="00945A8D" w:rsidRDefault="00945A8D"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BB38185" w14:textId="107CA1F0" w:rsidR="00945A8D" w:rsidRDefault="00945A8D" w:rsidP="00945A8D">
      <w:pPr>
        <w:keepNext/>
        <w:spacing w:after="0" w:line="240" w:lineRule="auto"/>
        <w:outlineLvl w:val="2"/>
        <w:rPr>
          <w:rFonts w:ascii="Calibri" w:eastAsia="Times New Roman" w:hAnsi="Calibri" w:cs="Times New Roman"/>
          <w:bCs/>
          <w:lang w:eastAsia="sl-SI"/>
        </w:rPr>
      </w:pPr>
    </w:p>
    <w:p w14:paraId="4C69ACB5" w14:textId="77777777" w:rsidR="00945A8D" w:rsidRPr="00945A8D" w:rsidRDefault="00945A8D" w:rsidP="00945A8D">
      <w:pPr>
        <w:spacing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Pogodbene stranke soglašajo, da se obračun opravljenih del naredi po dejansko izvršenih količinah in cenah iz pogodbenega predračuna ter da se za opravljena dela izstavijo trije ločeni računi in sicer za:</w:t>
      </w:r>
      <w:bookmarkStart w:id="59" w:name="_Hlk35872179"/>
    </w:p>
    <w:bookmarkEnd w:id="59"/>
    <w:p w14:paraId="3D54083F" w14:textId="3AB6F924"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 xml:space="preserve">obnovo </w:t>
      </w:r>
      <w:bookmarkStart w:id="60" w:name="_Hlk35872510"/>
      <w:r w:rsidRPr="00945A8D">
        <w:rPr>
          <w:rFonts w:ascii="Calibri" w:eastAsia="Times New Roman" w:hAnsi="Calibri" w:cs="Times New Roman"/>
          <w:bCs/>
          <w:lang w:eastAsia="sl-SI"/>
        </w:rPr>
        <w:t>vodovoda</w:t>
      </w:r>
      <w:bookmarkEnd w:id="60"/>
      <w:r w:rsidRPr="00945A8D">
        <w:rPr>
          <w:rFonts w:ascii="Calibri" w:eastAsia="Times New Roman" w:hAnsi="Calibri" w:cs="Times New Roman"/>
          <w:bCs/>
          <w:lang w:eastAsia="sl-SI"/>
        </w:rPr>
        <w:t>;</w:t>
      </w:r>
    </w:p>
    <w:p w14:paraId="5BCD2F5A" w14:textId="709A0B15"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obnovo vodovodnih priključkov.</w:t>
      </w:r>
    </w:p>
    <w:p w14:paraId="185D26C4" w14:textId="48A4F7FB" w:rsidR="00945A8D" w:rsidRDefault="00945A8D" w:rsidP="00945A8D">
      <w:pPr>
        <w:keepNext/>
        <w:spacing w:after="0" w:line="240" w:lineRule="auto"/>
        <w:outlineLvl w:val="2"/>
        <w:rPr>
          <w:rFonts w:ascii="Calibri" w:eastAsia="Times New Roman" w:hAnsi="Calibri" w:cs="Times New Roman"/>
          <w:bCs/>
          <w:lang w:eastAsia="sl-SI"/>
        </w:rPr>
      </w:pPr>
    </w:p>
    <w:p w14:paraId="7BCA3CA9" w14:textId="40CC0A3D" w:rsidR="00945A8D" w:rsidRDefault="001F7D2F" w:rsidP="00945A8D">
      <w:pPr>
        <w:keepNext/>
        <w:spacing w:after="0" w:line="240" w:lineRule="auto"/>
        <w:outlineLvl w:val="2"/>
        <w:rPr>
          <w:rFonts w:ascii="Calibri" w:eastAsia="Times New Roman" w:hAnsi="Calibri" w:cs="Times New Roman"/>
          <w:bCs/>
          <w:lang w:eastAsia="sl-SI"/>
        </w:rPr>
      </w:pPr>
      <w:r w:rsidRPr="001F7D2F">
        <w:rPr>
          <w:rFonts w:ascii="Calibri" w:eastAsia="Calibri" w:hAnsi="Calibri" w:cs="Calibri"/>
          <w:b/>
          <w:bCs/>
          <w:lang w:eastAsia="sl-SI"/>
        </w:rPr>
        <w:t>Obračun in plačilo: obnova vodovoda</w:t>
      </w:r>
    </w:p>
    <w:p w14:paraId="2DBC4F93" w14:textId="77777777" w:rsidR="001F7D2F" w:rsidRPr="00945A8D" w:rsidRDefault="001F7D2F" w:rsidP="00945A8D">
      <w:pPr>
        <w:keepNext/>
        <w:spacing w:after="0" w:line="240" w:lineRule="auto"/>
        <w:outlineLvl w:val="2"/>
        <w:rPr>
          <w:rFonts w:ascii="Calibri" w:eastAsia="Times New Roman" w:hAnsi="Calibri" w:cs="Times New Roman"/>
          <w:bCs/>
          <w:lang w:eastAsia="sl-SI"/>
        </w:rPr>
      </w:pPr>
    </w:p>
    <w:p w14:paraId="17A69C1E" w14:textId="55872AC6" w:rsidR="009723E4" w:rsidRPr="001F7D2F" w:rsidRDefault="009E6B93" w:rsidP="009723E4">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14:paraId="0F463035" w14:textId="77777777" w:rsidR="001F7D2F" w:rsidRDefault="001F7D2F" w:rsidP="009723E4">
      <w:pPr>
        <w:tabs>
          <w:tab w:val="left" w:pos="6804"/>
        </w:tabs>
        <w:spacing w:after="0" w:line="240" w:lineRule="auto"/>
        <w:jc w:val="both"/>
        <w:rPr>
          <w:rFonts w:ascii="Calibri" w:eastAsia="Times New Roman" w:hAnsi="Calibri" w:cs="Times New Roman"/>
          <w:color w:val="000000"/>
          <w:lang w:eastAsia="sl-SI"/>
        </w:rPr>
      </w:pPr>
    </w:p>
    <w:p w14:paraId="6DBFED6F" w14:textId="3D80BFAD"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bookmarkStart w:id="61" w:name="_Hlk34134448"/>
      <w:r w:rsidR="00626FDF" w:rsidRPr="00626FDF">
        <w:rPr>
          <w:rFonts w:ascii="Calibri" w:eastAsia="Times New Roman" w:hAnsi="Calibri" w:cs="Times New Roman"/>
          <w:color w:val="000000"/>
          <w:lang w:eastAsia="sl-SI"/>
        </w:rPr>
        <w:t>O</w:t>
      </w:r>
      <w:r w:rsidR="00626FDF">
        <w:rPr>
          <w:rFonts w:ascii="Calibri" w:eastAsia="Times New Roman" w:hAnsi="Calibri" w:cs="Times New Roman"/>
          <w:color w:val="000000"/>
          <w:lang w:eastAsia="sl-SI"/>
        </w:rPr>
        <w:t>bčina Vojnik</w:t>
      </w:r>
      <w:r w:rsidR="00626FDF" w:rsidRPr="00626FDF">
        <w:rPr>
          <w:rFonts w:ascii="Calibri" w:eastAsia="Times New Roman" w:hAnsi="Calibri" w:cs="Times New Roman"/>
          <w:color w:val="000000"/>
          <w:lang w:eastAsia="sl-SI"/>
        </w:rPr>
        <w:t xml:space="preserve">, Keršova ulica 8, 3212 </w:t>
      </w:r>
      <w:r w:rsidR="00626FDF">
        <w:rPr>
          <w:rFonts w:ascii="Calibri" w:eastAsia="Times New Roman" w:hAnsi="Calibri" w:cs="Times New Roman"/>
          <w:color w:val="000000"/>
          <w:lang w:eastAsia="sl-SI"/>
        </w:rPr>
        <w:t>Vojnik</w:t>
      </w:r>
      <w:bookmarkEnd w:id="61"/>
      <w:r w:rsidRPr="009723E4">
        <w:rPr>
          <w:rFonts w:ascii="Calibri" w:eastAsia="Times New Roman" w:hAnsi="Calibri" w:cs="Times New Roman"/>
          <w:color w:val="000000"/>
          <w:lang w:eastAsia="sl-SI"/>
        </w:rPr>
        <w:t>.</w:t>
      </w:r>
    </w:p>
    <w:p w14:paraId="7704B78D"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14:paraId="0B02A2B9"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62" w:name="_Hlk523470501"/>
      <w:r w:rsidRPr="009723E4">
        <w:rPr>
          <w:rFonts w:ascii="Calibri" w:eastAsia="Times New Roman" w:hAnsi="Calibri" w:cs="Times New Roman"/>
          <w:color w:val="000000"/>
          <w:lang w:eastAsia="sl-SI"/>
        </w:rPr>
        <w:t>Plačnik je Vodovod - kanalizacija javno podjetje d. o. o., Lava 2a, 3000 Celje.</w:t>
      </w:r>
    </w:p>
    <w:bookmarkEnd w:id="62"/>
    <w:p w14:paraId="7F29487A" w14:textId="77777777"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14:paraId="6DCE7624"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14:paraId="24972CCE"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14:paraId="569E99B3"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14:paraId="1D7B5114"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14:paraId="1EE23912"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14:paraId="67B421FB" w14:textId="77777777"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14:paraId="04888E1A" w14:textId="77777777" w:rsidR="009723E4" w:rsidRPr="009723E4" w:rsidRDefault="009723E4" w:rsidP="009723E4">
      <w:pPr>
        <w:spacing w:after="0" w:line="240" w:lineRule="auto"/>
        <w:ind w:left="720"/>
        <w:jc w:val="both"/>
        <w:rPr>
          <w:rFonts w:ascii="Calibri" w:eastAsia="Calibri" w:hAnsi="Calibri" w:cs="Times New Roman"/>
        </w:rPr>
      </w:pPr>
    </w:p>
    <w:p w14:paraId="05C02EDA" w14:textId="07B4FBCF"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Vsakemu računu mora biti priložena priloga s prikazanim obračunom. Na vsakem računu mora biti navedena </w:t>
      </w:r>
      <w:r w:rsidR="00626FDF" w:rsidRPr="001F7D2F">
        <w:rPr>
          <w:rFonts w:asciiTheme="minorHAnsi" w:hAnsiTheme="minorHAnsi" w:cstheme="minorHAnsi"/>
        </w:rPr>
        <w:t xml:space="preserve">Občina Vojnik, Keršova ulica 8, 3212 Vojnik, </w:t>
      </w:r>
      <w:r w:rsidRPr="001F7D2F">
        <w:rPr>
          <w:rFonts w:asciiTheme="minorHAnsi" w:hAnsiTheme="minorHAnsi" w:cstheme="minorHAnsi"/>
        </w:rPr>
        <w:t>kot naročnik in Vodovod-kanalizacija, javno podjetje d.o.o., Lava 2a, 3000 Celje, kot plačnik.</w:t>
      </w:r>
    </w:p>
    <w:p w14:paraId="452CE102" w14:textId="77777777" w:rsidR="001F7D2F" w:rsidRPr="001F7D2F" w:rsidRDefault="001F7D2F" w:rsidP="001F7D2F">
      <w:pPr>
        <w:pStyle w:val="Brezrazmikov"/>
        <w:rPr>
          <w:rFonts w:asciiTheme="minorHAnsi" w:hAnsiTheme="minorHAnsi" w:cstheme="minorHAnsi"/>
          <w:b/>
        </w:rPr>
      </w:pPr>
    </w:p>
    <w:p w14:paraId="38D20589" w14:textId="65C0D507"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Plačnik, v tem primeru Vodovod-kanalizacija, javno podjetje d.o.o., Lava 2a, 3000 Celje, bo na osnovi prejetega in potrjenega računa izstavil zahtevek za nakazilo finančnih sredstev s strani naročnika. </w:t>
      </w:r>
    </w:p>
    <w:p w14:paraId="31B95C70" w14:textId="77777777" w:rsidR="001F7D2F" w:rsidRPr="001F7D2F" w:rsidRDefault="001F7D2F" w:rsidP="001F7D2F">
      <w:pPr>
        <w:pStyle w:val="Brezrazmikov"/>
        <w:rPr>
          <w:rFonts w:asciiTheme="minorHAnsi" w:hAnsiTheme="minorHAnsi" w:cstheme="minorHAnsi"/>
        </w:rPr>
      </w:pPr>
    </w:p>
    <w:p w14:paraId="6C2B3647" w14:textId="77777777" w:rsidR="009723E4" w:rsidRPr="001F7D2F" w:rsidRDefault="009723E4" w:rsidP="001F7D2F">
      <w:pPr>
        <w:pStyle w:val="Brezrazmikov"/>
        <w:rPr>
          <w:rFonts w:asciiTheme="minorHAnsi" w:hAnsiTheme="minorHAnsi" w:cstheme="minorHAnsi"/>
        </w:rPr>
      </w:pPr>
      <w:r w:rsidRPr="001F7D2F">
        <w:rPr>
          <w:rFonts w:asciiTheme="minorHAnsi" w:hAnsiTheme="minorHAnsi" w:cstheme="minorHAnsi"/>
        </w:rPr>
        <w:t>Naročnik bo finančna sredstva nakazal na transakcijski račun plačnika v zahtevanem roku za plačilo računa. Plačnik bo izvajalcu plačal račun po prejemu sredstev s strani naročnika.</w:t>
      </w:r>
    </w:p>
    <w:p w14:paraId="50CE3602" w14:textId="2F1C07EF" w:rsidR="009723E4" w:rsidRDefault="009723E4" w:rsidP="001F7D2F">
      <w:pPr>
        <w:pStyle w:val="Brezrazmikov"/>
        <w:rPr>
          <w:rFonts w:asciiTheme="minorHAnsi" w:hAnsiTheme="minorHAnsi" w:cstheme="minorHAnsi"/>
        </w:rPr>
      </w:pPr>
      <w:r w:rsidRPr="001F7D2F">
        <w:rPr>
          <w:rFonts w:asciiTheme="minorHAnsi" w:hAnsiTheme="minorHAnsi" w:cstheme="minorHAnsi"/>
        </w:rPr>
        <w:lastRenderedPageBreak/>
        <w:t xml:space="preserve">Plačnik bo potrjene račune plačal </w:t>
      </w:r>
      <w:r w:rsidRPr="001F7D2F">
        <w:rPr>
          <w:rFonts w:asciiTheme="minorHAnsi" w:eastAsia="Times New Roman" w:hAnsiTheme="minorHAnsi" w:cstheme="minorHAnsi"/>
          <w:lang w:eastAsia="sl-SI"/>
        </w:rPr>
        <w:t xml:space="preserve">izvajalcu </w:t>
      </w:r>
      <w:r w:rsidRPr="001F7D2F">
        <w:rPr>
          <w:rFonts w:asciiTheme="minorHAnsi" w:hAnsiTheme="minorHAnsi" w:cstheme="minorHAnsi"/>
        </w:rPr>
        <w:t>v 30 dneh od nastanka dolžniško upniškega razmerja. Dolžniško upniško razmerje nastane na dan izstavitve računa.</w:t>
      </w:r>
    </w:p>
    <w:p w14:paraId="61692E18" w14:textId="77777777" w:rsidR="001F7D2F" w:rsidRPr="001F7D2F" w:rsidRDefault="001F7D2F" w:rsidP="001F7D2F">
      <w:pPr>
        <w:pStyle w:val="Brezrazmikov"/>
        <w:rPr>
          <w:rFonts w:asciiTheme="minorHAnsi" w:hAnsiTheme="minorHAnsi" w:cstheme="minorHAnsi"/>
        </w:rPr>
      </w:pPr>
    </w:p>
    <w:p w14:paraId="11FABA14" w14:textId="1B1A397F" w:rsidR="00BB46E2" w:rsidRDefault="009723E4" w:rsidP="001F7D2F">
      <w:pPr>
        <w:pStyle w:val="Brezrazmikov"/>
        <w:rPr>
          <w:rFonts w:asciiTheme="minorHAnsi" w:hAnsiTheme="minorHAnsi" w:cstheme="minorHAnsi"/>
        </w:rPr>
      </w:pPr>
      <w:r w:rsidRPr="001F7D2F">
        <w:rPr>
          <w:rFonts w:asciiTheme="minorHAnsi" w:hAnsiTheme="minorHAnsi" w:cstheme="minorHAn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581C6A64" w14:textId="77777777" w:rsidR="001F7D2F" w:rsidRPr="001F7D2F" w:rsidRDefault="001F7D2F" w:rsidP="001F7D2F">
      <w:pPr>
        <w:pStyle w:val="Brezrazmikov"/>
        <w:rPr>
          <w:rFonts w:asciiTheme="minorHAnsi" w:hAnsiTheme="minorHAnsi" w:cstheme="minorHAnsi"/>
        </w:rPr>
      </w:pPr>
    </w:p>
    <w:p w14:paraId="5AC15274" w14:textId="552A7371" w:rsidR="00A8471A" w:rsidRDefault="009723E4" w:rsidP="001F7D2F">
      <w:pPr>
        <w:pStyle w:val="Brezrazmikov"/>
        <w:rPr>
          <w:rFonts w:asciiTheme="minorHAnsi" w:eastAsia="Times New Roman" w:hAnsiTheme="minorHAnsi" w:cstheme="minorHAnsi"/>
          <w:lang w:eastAsia="sl-SI"/>
        </w:rPr>
      </w:pPr>
      <w:r w:rsidRPr="001F7D2F">
        <w:rPr>
          <w:rFonts w:asciiTheme="minorHAnsi" w:eastAsia="Times New Roman" w:hAnsiTheme="minorHAnsi" w:cstheme="minorHAnsi"/>
          <w:lang w:eastAsia="sl-SI"/>
        </w:rPr>
        <w:t>Kot plačnik investicije izjavljamo, da naročamo gradbeno storitev v tujem imenu za tuj račun v skladu s c) točko 6. odstavka 36. člena ZDDV-1. Skladno s 76.a členom ZDDV-1 se upošteva mehanizem obrnjene davčne obveznosti.</w:t>
      </w:r>
    </w:p>
    <w:p w14:paraId="589B8C38" w14:textId="625F15D6" w:rsidR="001F7D2F" w:rsidRDefault="001F7D2F" w:rsidP="001F7D2F">
      <w:pPr>
        <w:pStyle w:val="Brezrazmikov"/>
        <w:rPr>
          <w:rFonts w:asciiTheme="minorHAnsi" w:eastAsia="Times New Roman" w:hAnsiTheme="minorHAnsi" w:cstheme="minorHAnsi"/>
          <w:lang w:eastAsia="sl-SI"/>
        </w:rPr>
      </w:pPr>
    </w:p>
    <w:p w14:paraId="74D5963E" w14:textId="5D8CE712" w:rsidR="001F7D2F" w:rsidRDefault="001F7D2F" w:rsidP="001F7D2F">
      <w:pPr>
        <w:pStyle w:val="Brezrazmikov"/>
        <w:rPr>
          <w:rFonts w:ascii="Calibri" w:eastAsia="Times New Roman" w:hAnsi="Calibri" w:cs="Times New Roman"/>
          <w:b/>
        </w:rPr>
      </w:pPr>
      <w:r w:rsidRPr="001F7D2F">
        <w:rPr>
          <w:rFonts w:ascii="Calibri" w:eastAsia="Times New Roman" w:hAnsi="Calibri" w:cs="Times New Roman"/>
          <w:b/>
        </w:rPr>
        <w:t>Obračun in plačilo: obnova vodovodnih priključkov</w:t>
      </w:r>
    </w:p>
    <w:p w14:paraId="018979EE" w14:textId="12175184" w:rsidR="001F7D2F" w:rsidRDefault="001F7D2F" w:rsidP="001F7D2F">
      <w:pPr>
        <w:pStyle w:val="Brezrazmikov"/>
        <w:rPr>
          <w:rFonts w:ascii="Calibri" w:eastAsia="Times New Roman" w:hAnsi="Calibri" w:cs="Times New Roman"/>
          <w:b/>
        </w:rPr>
      </w:pPr>
    </w:p>
    <w:p w14:paraId="239EF552" w14:textId="292AD27E" w:rsidR="001F7D2F" w:rsidRPr="001F7D2F" w:rsidRDefault="001F7D2F" w:rsidP="001F7D2F">
      <w:pPr>
        <w:pStyle w:val="Brezrazmikov"/>
        <w:numPr>
          <w:ilvl w:val="0"/>
          <w:numId w:val="1"/>
        </w:numPr>
        <w:jc w:val="center"/>
        <w:rPr>
          <w:rFonts w:asciiTheme="minorHAnsi" w:eastAsia="Times New Roman" w:hAnsiTheme="minorHAnsi" w:cstheme="minorHAnsi"/>
          <w:bCs/>
          <w:lang w:eastAsia="sl-SI"/>
        </w:rPr>
      </w:pPr>
      <w:r w:rsidRPr="001F7D2F">
        <w:rPr>
          <w:rFonts w:ascii="Calibri" w:eastAsia="Times New Roman" w:hAnsi="Calibri" w:cs="Times New Roman"/>
          <w:bCs/>
        </w:rPr>
        <w:t>člen</w:t>
      </w:r>
    </w:p>
    <w:p w14:paraId="6AD9F859" w14:textId="329FF24E" w:rsidR="001F7D2F" w:rsidRDefault="001F7D2F" w:rsidP="001F7D2F">
      <w:pPr>
        <w:pStyle w:val="Brezrazmikov"/>
        <w:rPr>
          <w:rFonts w:asciiTheme="minorHAnsi" w:eastAsia="Times New Roman" w:hAnsiTheme="minorHAnsi" w:cstheme="minorHAnsi"/>
          <w:bCs/>
          <w:lang w:eastAsia="sl-SI"/>
        </w:rPr>
      </w:pPr>
    </w:p>
    <w:p w14:paraId="1A627227" w14:textId="77777777" w:rsidR="001F7D2F" w:rsidRPr="001F7D2F" w:rsidRDefault="001F7D2F" w:rsidP="001F7D2F">
      <w:pPr>
        <w:tabs>
          <w:tab w:val="left" w:pos="6804"/>
        </w:tabs>
        <w:spacing w:after="0" w:line="240" w:lineRule="auto"/>
        <w:jc w:val="both"/>
        <w:rPr>
          <w:rFonts w:ascii="Calibri" w:eastAsia="Times New Roman" w:hAnsi="Calibri" w:cs="Times New Roman"/>
          <w:color w:val="000000"/>
          <w:lang w:eastAsia="sl-SI"/>
        </w:rPr>
      </w:pPr>
      <w:r w:rsidRPr="001F7D2F">
        <w:rPr>
          <w:rFonts w:ascii="Calibri" w:eastAsia="Times New Roman" w:hAnsi="Calibri" w:cs="Times New Roman"/>
          <w:color w:val="000000"/>
          <w:lang w:eastAsia="sl-SI"/>
        </w:rPr>
        <w:t>Naročnik in plačnik obnove vodovodnih priključkov je Vodovod - kanalizacija javno podjetje d. o. o., Lava 2a, 3000 Celje.</w:t>
      </w:r>
    </w:p>
    <w:p w14:paraId="4DC1F50B" w14:textId="77777777" w:rsidR="001F7D2F" w:rsidRPr="001F7D2F" w:rsidRDefault="001F7D2F" w:rsidP="001F7D2F">
      <w:pPr>
        <w:tabs>
          <w:tab w:val="left" w:pos="4395"/>
        </w:tabs>
        <w:spacing w:after="0" w:line="240" w:lineRule="auto"/>
        <w:jc w:val="both"/>
        <w:rPr>
          <w:rFonts w:ascii="Calibri" w:eastAsia="Times New Roman" w:hAnsi="Calibri" w:cs="Times New Roman"/>
        </w:rPr>
      </w:pPr>
    </w:p>
    <w:p w14:paraId="24E28DA6" w14:textId="77777777" w:rsidR="001F7D2F" w:rsidRPr="001F7D2F" w:rsidRDefault="001F7D2F" w:rsidP="001F7D2F">
      <w:pPr>
        <w:tabs>
          <w:tab w:val="left" w:pos="4395"/>
        </w:tabs>
        <w:spacing w:after="0" w:line="240" w:lineRule="auto"/>
        <w:jc w:val="both"/>
        <w:rPr>
          <w:rFonts w:ascii="Calibri" w:eastAsia="Times New Roman" w:hAnsi="Calibri" w:cs="Times New Roman"/>
        </w:rPr>
      </w:pPr>
      <w:r w:rsidRPr="001F7D2F">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2260ED4D" w14:textId="77777777" w:rsidR="001F7D2F" w:rsidRPr="001F7D2F" w:rsidRDefault="001F7D2F" w:rsidP="001F7D2F">
      <w:pPr>
        <w:numPr>
          <w:ilvl w:val="0"/>
          <w:numId w:val="27"/>
        </w:num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 količino opravljenega dela,</w:t>
      </w:r>
    </w:p>
    <w:p w14:paraId="7B7C6E33" w14:textId="77777777" w:rsidR="001F7D2F" w:rsidRPr="001F7D2F" w:rsidRDefault="001F7D2F" w:rsidP="001F7D2F">
      <w:pPr>
        <w:numPr>
          <w:ilvl w:val="0"/>
          <w:numId w:val="27"/>
        </w:num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 vrednost opravljenega dela,</w:t>
      </w:r>
    </w:p>
    <w:p w14:paraId="6F9C8273" w14:textId="77777777" w:rsidR="001F7D2F" w:rsidRPr="001F7D2F" w:rsidRDefault="001F7D2F" w:rsidP="001F7D2F">
      <w:pPr>
        <w:numPr>
          <w:ilvl w:val="0"/>
          <w:numId w:val="27"/>
        </w:numPr>
        <w:tabs>
          <w:tab w:val="left" w:pos="709"/>
        </w:tabs>
        <w:spacing w:after="0" w:line="240" w:lineRule="auto"/>
        <w:jc w:val="both"/>
        <w:rPr>
          <w:rFonts w:ascii="Calibri" w:eastAsia="Times New Roman" w:hAnsi="Calibri" w:cs="Times New Roman"/>
        </w:rPr>
      </w:pPr>
      <w:r w:rsidRPr="001F7D2F">
        <w:rPr>
          <w:rFonts w:ascii="Calibri" w:eastAsia="Times New Roman" w:hAnsi="Calibri" w:cs="Times New Roman"/>
        </w:rPr>
        <w:t xml:space="preserve"> davek na dodano vrednost,</w:t>
      </w:r>
    </w:p>
    <w:p w14:paraId="62457395" w14:textId="77777777" w:rsidR="001F7D2F" w:rsidRPr="001F7D2F" w:rsidRDefault="001F7D2F" w:rsidP="001F7D2F">
      <w:pPr>
        <w:numPr>
          <w:ilvl w:val="0"/>
          <w:numId w:val="27"/>
        </w:numPr>
        <w:tabs>
          <w:tab w:val="left" w:pos="709"/>
        </w:tabs>
        <w:spacing w:after="0" w:line="240" w:lineRule="auto"/>
        <w:rPr>
          <w:rFonts w:ascii="Calibri" w:eastAsia="Times New Roman" w:hAnsi="Calibri" w:cs="Times New Roman"/>
        </w:rPr>
      </w:pPr>
      <w:r w:rsidRPr="001F7D2F">
        <w:rPr>
          <w:rFonts w:ascii="Calibri" w:eastAsia="Times New Roman" w:hAnsi="Calibri" w:cs="Times New Roman"/>
        </w:rPr>
        <w:t xml:space="preserve"> na mesečnih obračunih je potrebno prikazati vsa do sedaj že obračunana pogodbena dela.</w:t>
      </w:r>
    </w:p>
    <w:p w14:paraId="1D6FF412" w14:textId="77777777" w:rsidR="001F7D2F" w:rsidRPr="001F7D2F" w:rsidRDefault="001F7D2F" w:rsidP="001F7D2F">
      <w:pPr>
        <w:tabs>
          <w:tab w:val="left" w:pos="4395"/>
        </w:tabs>
        <w:spacing w:after="0" w:line="240" w:lineRule="auto"/>
        <w:rPr>
          <w:rFonts w:ascii="Calibri" w:eastAsia="Times New Roman" w:hAnsi="Calibri" w:cs="Times New Roman"/>
        </w:rPr>
      </w:pPr>
    </w:p>
    <w:p w14:paraId="6AF32151" w14:textId="77777777" w:rsidR="001F7D2F" w:rsidRPr="001F7D2F" w:rsidRDefault="001F7D2F" w:rsidP="001F7D2F">
      <w:pPr>
        <w:tabs>
          <w:tab w:val="left" w:pos="4395"/>
        </w:tabs>
        <w:spacing w:after="0" w:line="240" w:lineRule="auto"/>
        <w:jc w:val="both"/>
        <w:rPr>
          <w:rFonts w:ascii="Calibri" w:eastAsia="Times New Roman" w:hAnsi="Calibri" w:cs="Times New Roman"/>
        </w:rPr>
      </w:pPr>
      <w:r w:rsidRPr="001F7D2F">
        <w:rPr>
          <w:rFonts w:ascii="Calibri" w:eastAsia="Times New Roman" w:hAnsi="Calibri" w:cs="Times New Roman"/>
        </w:rPr>
        <w:t xml:space="preserve">Na vsakem izstavljenem računu mora biti navedena  Vodovod – kanalizacija, javno podjetje d.o.o., Lava 2a, 3000 Celje kot naročnik in plačnik. </w:t>
      </w:r>
    </w:p>
    <w:p w14:paraId="0C5204E8" w14:textId="77777777" w:rsidR="001F7D2F" w:rsidRPr="001F7D2F" w:rsidRDefault="001F7D2F" w:rsidP="001F7D2F">
      <w:pPr>
        <w:spacing w:after="0" w:line="240" w:lineRule="auto"/>
        <w:rPr>
          <w:rFonts w:ascii="Calibri" w:eastAsia="Times New Roman" w:hAnsi="Calibri" w:cs="Times New Roman"/>
        </w:rPr>
      </w:pPr>
    </w:p>
    <w:p w14:paraId="41930216"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3FC3DC9C" w14:textId="77777777" w:rsidR="001F7D2F" w:rsidRPr="001F7D2F" w:rsidRDefault="001F7D2F" w:rsidP="001F7D2F">
      <w:pPr>
        <w:spacing w:after="0" w:line="240" w:lineRule="auto"/>
        <w:jc w:val="both"/>
        <w:rPr>
          <w:rFonts w:ascii="Calibri" w:eastAsia="Times New Roman" w:hAnsi="Calibri" w:cs="Times New Roman"/>
        </w:rPr>
      </w:pPr>
    </w:p>
    <w:p w14:paraId="57F3259C"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14:paraId="25F6C2D1" w14:textId="77777777" w:rsidR="001F7D2F" w:rsidRPr="001F7D2F" w:rsidRDefault="001F7D2F" w:rsidP="001F7D2F">
      <w:pPr>
        <w:spacing w:after="0" w:line="240" w:lineRule="auto"/>
        <w:jc w:val="both"/>
        <w:rPr>
          <w:rFonts w:ascii="Calibri" w:eastAsia="Times New Roman" w:hAnsi="Calibri" w:cs="Times New Roman"/>
        </w:rPr>
      </w:pPr>
    </w:p>
    <w:p w14:paraId="069C8A0C"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Dolžniško upniško razmerje nastane na dan izstavitve računa.</w:t>
      </w:r>
    </w:p>
    <w:p w14:paraId="3E6891BA" w14:textId="77777777" w:rsidR="001F7D2F" w:rsidRPr="001F7D2F" w:rsidRDefault="001F7D2F" w:rsidP="001F7D2F">
      <w:pPr>
        <w:spacing w:after="0" w:line="240" w:lineRule="auto"/>
        <w:jc w:val="both"/>
        <w:rPr>
          <w:rFonts w:ascii="Calibri" w:eastAsia="Times New Roman" w:hAnsi="Calibri" w:cs="Times New Roman"/>
        </w:rPr>
      </w:pPr>
    </w:p>
    <w:p w14:paraId="4CAB5C38"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Naročnik in plačnik Vodovod-kanalizacija javno podjetje d.o.o., Celje bo potrjene račune plačal v 30 dneh od nastanka dolžniško upniškega razmerja.</w:t>
      </w:r>
    </w:p>
    <w:p w14:paraId="17F04AD6" w14:textId="77777777" w:rsidR="001F7D2F" w:rsidRPr="001F7D2F" w:rsidRDefault="001F7D2F" w:rsidP="001F7D2F">
      <w:pPr>
        <w:pStyle w:val="Brezrazmikov"/>
        <w:rPr>
          <w:rFonts w:asciiTheme="minorHAnsi" w:hAnsiTheme="minorHAnsi" w:cstheme="minorHAnsi"/>
        </w:rPr>
      </w:pPr>
    </w:p>
    <w:p w14:paraId="45850707" w14:textId="77777777"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14:paraId="1B6B7E0C"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05CF586C" w14:textId="77777777"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14:paraId="7E7FD456" w14:textId="77777777"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0901F4C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14:paraId="2B187B24"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w:t>
      </w:r>
      <w:r w:rsidRPr="00D5383B">
        <w:rPr>
          <w:rFonts w:ascii="Calibri" w:eastAsia="Times New Roman" w:hAnsi="Calibri" w:cs="Times New Roman"/>
          <w:lang w:eastAsia="sl-SI"/>
        </w:rPr>
        <w:t>(PGD)</w:t>
      </w:r>
      <w:r w:rsidRPr="00C37143">
        <w:rPr>
          <w:rFonts w:ascii="Calibri" w:eastAsia="Times New Roman" w:hAnsi="Calibri" w:cs="Times New Roman"/>
          <w:lang w:eastAsia="sl-SI"/>
        </w:rPr>
        <w:t xml:space="preserve"> ob sodelovanju z naročnikom in upoštevanju njegovih tehničnih pogojev; </w:t>
      </w:r>
    </w:p>
    <w:p w14:paraId="6538EFCA"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14:paraId="5453FECF"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356330A7"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14:paraId="394E4E43"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14:paraId="0C1D20C8"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14:paraId="547F5439"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14:paraId="33CEF80F"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14:paraId="260F19C3" w14:textId="77777777"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14:paraId="2C5C1E2A"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14:paraId="64FE004E"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14:paraId="7F5EA260"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14:paraId="6C88283F"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14:paraId="3E7CDDF7"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575C27EB"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05743E63"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14:paraId="578A118A"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14:paraId="66CFB019" w14:textId="77777777"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14:paraId="48A3AE8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14:paraId="4A6B967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14:paraId="1C78EF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66808DFF" w14:textId="77777777"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14:paraId="6CD45E9A" w14:textId="77777777" w:rsidR="003618B2" w:rsidRDefault="003618B2" w:rsidP="00091673">
      <w:pPr>
        <w:pStyle w:val="Brezrazmikov"/>
        <w:rPr>
          <w:rFonts w:asciiTheme="minorHAnsi" w:hAnsiTheme="minorHAnsi" w:cstheme="minorHAnsi"/>
        </w:rPr>
      </w:pPr>
    </w:p>
    <w:p w14:paraId="2A3E3A86" w14:textId="77777777"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14:paraId="3057F4D5"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14:paraId="3958542A"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14:paraId="0CA19F5C"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14:paraId="2F6B4691"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14:paraId="417F00B7"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lastRenderedPageBreak/>
        <w:t>i</w:t>
      </w:r>
      <w:r w:rsidR="00C37143" w:rsidRPr="00C37143">
        <w:rPr>
          <w:rFonts w:ascii="Calibri" w:eastAsia="Calibri" w:hAnsi="Calibri" w:cs="Times New Roman"/>
        </w:rPr>
        <w:t>nterno nadzirati operativno izvedbo pogodbenih del ter sproti razreševati operativno problematiko.</w:t>
      </w:r>
    </w:p>
    <w:p w14:paraId="404B56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54B0D2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14:paraId="4B43E350"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0674479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5EBF37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14:paraId="37E7836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7A9E81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C392E4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8B1C3B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AE46D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14:paraId="16E01CD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EBE43AF"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4376E8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D984F1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071E1C17" w14:textId="77777777"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14:paraId="29285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0C311A89" w14:textId="77777777"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52D3B0FE" w14:textId="77777777"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14:paraId="2BB0C4E0" w14:textId="77777777"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377D7FF8" w14:textId="77777777"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14:paraId="64A32894" w14:textId="77777777" w:rsidR="00C37143" w:rsidRPr="00C37143" w:rsidRDefault="00C37143" w:rsidP="00C37143">
      <w:pPr>
        <w:spacing w:after="0" w:line="240" w:lineRule="auto"/>
        <w:outlineLvl w:val="0"/>
        <w:rPr>
          <w:rFonts w:ascii="Calibri" w:eastAsia="Times New Roman" w:hAnsi="Calibri" w:cs="Times New Roman"/>
          <w:lang w:eastAsia="sl-SI"/>
        </w:rPr>
      </w:pPr>
    </w:p>
    <w:p w14:paraId="6258ADA6" w14:textId="77777777"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14:paraId="7F0AAB1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7539ABA" w14:textId="77777777"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14:paraId="3D63C316" w14:textId="77777777"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14:paraId="374003F3" w14:textId="77777777"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14:paraId="2DE45CC4" w14:textId="77777777" w:rsidR="003618B2" w:rsidRDefault="003618B2" w:rsidP="003618B2">
      <w:pPr>
        <w:tabs>
          <w:tab w:val="left" w:pos="6804"/>
        </w:tabs>
        <w:spacing w:after="0" w:line="240" w:lineRule="auto"/>
        <w:ind w:left="4613"/>
        <w:contextualSpacing/>
        <w:rPr>
          <w:rFonts w:ascii="Calibri" w:eastAsia="Calibri" w:hAnsi="Calibri" w:cs="Times New Roman"/>
        </w:rPr>
      </w:pPr>
    </w:p>
    <w:p w14:paraId="2CC79CBA" w14:textId="77777777"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14:paraId="00D45707" w14:textId="77777777" w:rsidR="003618B2" w:rsidRPr="003618B2" w:rsidRDefault="003618B2" w:rsidP="003618B2">
      <w:pPr>
        <w:tabs>
          <w:tab w:val="left" w:pos="6804"/>
        </w:tabs>
        <w:spacing w:after="0" w:line="240" w:lineRule="auto"/>
        <w:contextualSpacing/>
        <w:rPr>
          <w:rFonts w:ascii="Calibri" w:eastAsia="Calibri" w:hAnsi="Calibri" w:cs="Times New Roman"/>
        </w:rPr>
      </w:pPr>
    </w:p>
    <w:p w14:paraId="6D1B57A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14:paraId="4CFE46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51DC235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14:paraId="05445D88" w14:textId="77777777"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5E27B145" w14:textId="77777777"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14:paraId="33C89AFB" w14:textId="77777777"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14:paraId="31EE4CC7" w14:textId="77777777" w:rsidR="003618B2" w:rsidRPr="00C37143" w:rsidRDefault="003618B2" w:rsidP="003618B2">
      <w:pPr>
        <w:spacing w:after="0" w:line="240" w:lineRule="auto"/>
        <w:contextualSpacing/>
        <w:rPr>
          <w:rFonts w:ascii="Calibri" w:eastAsia="Calibri" w:hAnsi="Calibri" w:cs="Calibri"/>
        </w:rPr>
      </w:pPr>
    </w:p>
    <w:p w14:paraId="1E042D9C" w14:textId="77777777"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5FFD0C21" w14:textId="77777777" w:rsidR="00EF595E" w:rsidRPr="00C37143" w:rsidRDefault="00EF595E" w:rsidP="003618B2">
      <w:pPr>
        <w:pStyle w:val="Brezrazmikov"/>
      </w:pPr>
    </w:p>
    <w:p w14:paraId="09C74A3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14:paraId="3D7726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1F0632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BBE6FC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3D4452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w:t>
      </w:r>
      <w:r w:rsidRPr="00C37143">
        <w:rPr>
          <w:rFonts w:ascii="Calibri" w:eastAsia="Times New Roman" w:hAnsi="Calibri" w:cs="Times New Roman"/>
          <w:lang w:eastAsia="sl-SI"/>
        </w:rPr>
        <w:lastRenderedPageBreak/>
        <w:t>zagotoviti hrambo ali začasno skladiščenje gradbenih odpadkov na gradbišču tako, da ne onesnažujejo okolja (po potrebi v zabojnikih) in da je zbiralcu le-teh omogočen dostop za njihov prevzem.</w:t>
      </w:r>
    </w:p>
    <w:p w14:paraId="616D7A5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FFAB2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14:paraId="0FABE98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129B5F4" w14:textId="77777777"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14:paraId="48364568" w14:textId="77777777"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14:paraId="6511729B"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9669D9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0B993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0A4F60CB"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2240F782" w14:textId="77777777"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14:paraId="3163ECB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617C6AE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7D1D7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EFDF4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14:paraId="1F8F2D6A" w14:textId="77777777"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14:paraId="52CDF4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423C00DF"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12FA53FD" w14:textId="77777777"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14:paraId="2874D6BF" w14:textId="77777777"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14:paraId="255F1BF4" w14:textId="77777777" w:rsidR="00A8471A" w:rsidRDefault="00A8471A" w:rsidP="00137EDA">
      <w:pPr>
        <w:pStyle w:val="Brezrazmikov"/>
        <w:rPr>
          <w:rFonts w:asciiTheme="minorHAnsi" w:hAnsiTheme="minorHAnsi" w:cstheme="minorHAnsi"/>
        </w:rPr>
      </w:pPr>
      <w:r>
        <w:rPr>
          <w:rFonts w:asciiTheme="minorHAnsi" w:hAnsiTheme="minorHAnsi" w:cstheme="minorHAnsi"/>
        </w:rPr>
        <w:t xml:space="preserve">Izvajalec </w:t>
      </w:r>
      <w:r w:rsidRPr="00A8471A">
        <w:rPr>
          <w:rFonts w:asciiTheme="minorHAnsi" w:hAnsiTheme="minorHAnsi" w:cstheme="minorHAnsi"/>
        </w:rPr>
        <w:t xml:space="preserve">se zavezuje začeti z deli po podpisu pogodbe ter po uvedbi v delo in jih </w:t>
      </w:r>
      <w:r w:rsidRPr="00A8471A">
        <w:rPr>
          <w:rFonts w:asciiTheme="minorHAnsi" w:hAnsiTheme="minorHAnsi" w:cstheme="minorHAnsi"/>
          <w:b/>
          <w:bCs/>
        </w:rPr>
        <w:t>dokončati v roku 6 mesecev od uvedbe v delo</w:t>
      </w:r>
      <w:r w:rsidR="004929B0">
        <w:rPr>
          <w:rFonts w:asciiTheme="minorHAnsi" w:hAnsiTheme="minorHAnsi" w:cstheme="minorHAnsi"/>
        </w:rPr>
        <w:t>.</w:t>
      </w:r>
    </w:p>
    <w:p w14:paraId="4CC02CD1" w14:textId="77777777" w:rsidR="00A8471A" w:rsidRPr="00137EDA" w:rsidRDefault="00A8471A" w:rsidP="00137EDA">
      <w:pPr>
        <w:pStyle w:val="Brezrazmikov"/>
        <w:rPr>
          <w:rFonts w:asciiTheme="minorHAnsi" w:hAnsiTheme="minorHAnsi" w:cstheme="minorHAnsi"/>
        </w:rPr>
      </w:pPr>
    </w:p>
    <w:p w14:paraId="03842B37"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14:paraId="007A95EE" w14:textId="77777777"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79D680BB" w14:textId="77777777" w:rsidR="00C37143" w:rsidRPr="00C37143" w:rsidRDefault="00C37143" w:rsidP="00C37143">
      <w:pPr>
        <w:spacing w:after="0" w:line="240" w:lineRule="auto"/>
        <w:jc w:val="both"/>
        <w:rPr>
          <w:rFonts w:ascii="Calibri" w:eastAsia="Times New Roman" w:hAnsi="Calibri" w:cs="Times New Roman"/>
          <w:lang w:eastAsia="sl-SI"/>
        </w:rPr>
      </w:pPr>
    </w:p>
    <w:p w14:paraId="35158BC2" w14:textId="77777777"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14:paraId="169F60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B3B67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30F464A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AC63E4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124EE0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F786BA" w14:textId="77777777"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14:paraId="10F88C81" w14:textId="77777777" w:rsidR="003618B2" w:rsidRPr="003618B2" w:rsidRDefault="003618B2" w:rsidP="003618B2">
      <w:pPr>
        <w:pStyle w:val="Odstavekseznama"/>
        <w:ind w:left="1069"/>
        <w:rPr>
          <w:rFonts w:ascii="Calibri" w:eastAsia="Calibri" w:hAnsi="Calibri" w:cs="Calibri"/>
          <w:b/>
          <w:lang w:eastAsia="sl-SI"/>
        </w:rPr>
      </w:pPr>
    </w:p>
    <w:p w14:paraId="2A32D8F4" w14:textId="77777777"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14:paraId="7BB9C2EE" w14:textId="77777777" w:rsidR="00137EDA" w:rsidRDefault="00137EDA" w:rsidP="00137EDA">
      <w:pPr>
        <w:pStyle w:val="Brezrazmikov"/>
      </w:pPr>
    </w:p>
    <w:p w14:paraId="207830CE"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14:paraId="3DF50A8E" w14:textId="77777777"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14:paraId="7CA2BA81"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14:paraId="09D9EDAA" w14:textId="77777777"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087F3D8C" w14:textId="77777777"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14:paraId="1468CC79" w14:textId="77777777" w:rsidR="00137EDA" w:rsidRPr="00137EDA" w:rsidRDefault="00137EDA" w:rsidP="00137EDA">
      <w:pPr>
        <w:spacing w:after="0" w:line="240" w:lineRule="auto"/>
        <w:ind w:left="1136"/>
        <w:jc w:val="both"/>
        <w:rPr>
          <w:rFonts w:ascii="Calibri" w:eastAsia="Times New Roman" w:hAnsi="Calibri" w:cs="Times New Roman"/>
          <w:lang w:val="en-GB"/>
        </w:rPr>
      </w:pPr>
    </w:p>
    <w:p w14:paraId="137902AB"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14:paraId="2468234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4A1D32E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14:paraId="5D35B967" w14:textId="77777777"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14:paraId="7116922F" w14:textId="77777777" w:rsidR="00137EDA" w:rsidRPr="00137EDA" w:rsidRDefault="00137EDA" w:rsidP="00137EDA">
      <w:pPr>
        <w:spacing w:after="0" w:line="240" w:lineRule="auto"/>
        <w:rPr>
          <w:rFonts w:ascii="Calibri" w:eastAsia="Calibri" w:hAnsi="Calibri" w:cs="Calibri"/>
          <w:lang w:eastAsia="sl-SI"/>
        </w:rPr>
      </w:pPr>
    </w:p>
    <w:p w14:paraId="09F31940"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14:paraId="4E1C6F9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14:paraId="33F298D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7CDDB8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104D538"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1174A5C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4308945E"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3B30A22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53C9A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14:paraId="794035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F52D7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14:paraId="1819D19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189EE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13855A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DFFE0DD" w14:textId="77777777"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627964" w14:textId="77777777"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48D7DBF3"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14:paraId="1C1DE5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41F378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3454F8D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ADBEC75"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220B2ADC" w14:textId="77777777"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14:paraId="2177F20C"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14:paraId="118D6BB6"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14:paraId="7969E52D"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14:paraId="6E89FB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E755200"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14:paraId="35D7987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B00547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6B40C4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0448C7FC"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w:t>
      </w:r>
    </w:p>
    <w:p w14:paraId="772CB223" w14:textId="77777777"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14:paraId="08BACD46"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14:paraId="0161A0EB" w14:textId="77777777" w:rsidR="00BE6737" w:rsidRPr="00BE6737" w:rsidRDefault="00BE6737" w:rsidP="00BE6737">
      <w:pPr>
        <w:pStyle w:val="Brezrazmikov"/>
        <w:rPr>
          <w:lang w:eastAsia="sl-SI"/>
        </w:rPr>
      </w:pPr>
    </w:p>
    <w:p w14:paraId="19670A7A"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14:paraId="2109992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0845404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63C0A4F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085C23A"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14:paraId="56792474" w14:textId="77777777" w:rsidR="00FF04FB" w:rsidRPr="00BE6737" w:rsidRDefault="00FF04FB" w:rsidP="00BE6737">
      <w:pPr>
        <w:pStyle w:val="Brezrazmikov"/>
        <w:rPr>
          <w:lang w:eastAsia="sl-SI"/>
        </w:rPr>
      </w:pPr>
    </w:p>
    <w:p w14:paraId="007859E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1C90C9" w14:textId="77777777" w:rsidR="00BE6737" w:rsidRDefault="00BE6737" w:rsidP="00BE6737">
      <w:pPr>
        <w:pStyle w:val="Brezrazmikov"/>
        <w:rPr>
          <w:lang w:eastAsia="sl-SI"/>
        </w:rPr>
      </w:pPr>
    </w:p>
    <w:p w14:paraId="76EB418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14:paraId="3A3D49C5"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14:paraId="5C43E082"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14:paraId="3308C22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20E2836"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29A7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CFBE06A" w14:textId="77777777"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15DD3227" w14:textId="77777777"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61D9CE85"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14:paraId="7BD4A1AC" w14:textId="77777777" w:rsidR="00BE6737" w:rsidRPr="00EF7D37" w:rsidRDefault="00BE6737" w:rsidP="00BE6737">
      <w:pPr>
        <w:pStyle w:val="Brezrazmikov"/>
        <w:rPr>
          <w:lang w:eastAsia="sl-SI"/>
        </w:rPr>
      </w:pPr>
    </w:p>
    <w:p w14:paraId="274B502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F4DB3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2E12BC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0359799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A9A58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14:paraId="2E4F18C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 </w:t>
      </w:r>
    </w:p>
    <w:p w14:paraId="2B7680F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14:paraId="7C3EEC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14:paraId="14F9857A"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14:paraId="43825E7B"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14:paraId="7B6F6142"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14:paraId="7AF313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14:paraId="5A360B8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664804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14:paraId="3899D58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0A226B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7B3FF9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14:paraId="7F602348"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2636830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144CB554"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14:paraId="5DD5039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4FF6F0BF"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4F7EC12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4CC3DE7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113B30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26C1CA6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37F2BC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70BE96D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AAE204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65184F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0B1C5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6EE5EBBE" w14:textId="77777777"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14:paraId="0591D2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14:paraId="463B052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141ED0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14:paraId="392F1E6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14:paraId="5FAE2EBB"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3843A98E"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lastRenderedPageBreak/>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16CC7C76"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14:paraId="3DCF867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5D668DF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26258C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14:paraId="51F4049C"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1961B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53DDE459"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14:paraId="028E00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14:paraId="1CB8E3DE"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7C0A74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382ABD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ABD814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3315728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14:paraId="58D7C14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14:paraId="681E433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6C048172" w14:textId="77777777"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14:paraId="03E6D9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14:paraId="4A3934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0F97B31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14:paraId="49BDE8F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14:paraId="159E6E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79F740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14:paraId="1D65AC0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086676E" w14:textId="77777777" w:rsidR="00A8471A" w:rsidRDefault="00A8471A" w:rsidP="00A8471A">
      <w:pPr>
        <w:pStyle w:val="Odstavekseznama"/>
        <w:numPr>
          <w:ilvl w:val="0"/>
          <w:numId w:val="12"/>
        </w:numPr>
        <w:rPr>
          <w:rFonts w:ascii="Calibri" w:eastAsia="Calibri" w:hAnsi="Calibri" w:cs="Calibri"/>
          <w:b/>
        </w:rPr>
      </w:pPr>
      <w:r w:rsidRPr="00A8471A">
        <w:rPr>
          <w:rFonts w:ascii="Calibri" w:eastAsia="Calibri" w:hAnsi="Calibri" w:cs="Calibri"/>
          <w:b/>
        </w:rPr>
        <w:t xml:space="preserve">PRIDOBITEV UPORABNEGA DOVOLJENJA </w:t>
      </w:r>
    </w:p>
    <w:p w14:paraId="1F3AD8B4" w14:textId="77777777" w:rsidR="00A8471A" w:rsidRPr="00A8471A" w:rsidRDefault="00A8471A" w:rsidP="00A8471A">
      <w:pPr>
        <w:pStyle w:val="Odstavekseznama"/>
        <w:ind w:left="1069"/>
        <w:rPr>
          <w:rFonts w:ascii="Calibri" w:eastAsia="Calibri" w:hAnsi="Calibri" w:cs="Calibri"/>
          <w:b/>
        </w:rPr>
      </w:pPr>
    </w:p>
    <w:p w14:paraId="2F9840E4" w14:textId="77777777" w:rsidR="00A8471A" w:rsidRPr="00A8471A" w:rsidRDefault="00A8471A" w:rsidP="00A8471A">
      <w:pPr>
        <w:pStyle w:val="Odstavekseznama"/>
        <w:numPr>
          <w:ilvl w:val="0"/>
          <w:numId w:val="1"/>
        </w:numPr>
        <w:spacing w:after="0" w:line="240" w:lineRule="auto"/>
        <w:jc w:val="center"/>
        <w:rPr>
          <w:rFonts w:ascii="Calibri" w:eastAsia="Calibri" w:hAnsi="Calibri" w:cs="Calibri"/>
          <w:b/>
        </w:rPr>
      </w:pPr>
      <w:r>
        <w:rPr>
          <w:rFonts w:ascii="Calibri" w:eastAsia="Calibri" w:hAnsi="Calibri" w:cs="Calibri"/>
          <w:bCs/>
        </w:rPr>
        <w:t>člen</w:t>
      </w:r>
    </w:p>
    <w:p w14:paraId="7EFE39F3" w14:textId="77777777" w:rsidR="00A8471A" w:rsidRDefault="00A8471A" w:rsidP="00A8471A">
      <w:pPr>
        <w:spacing w:after="0" w:line="240" w:lineRule="auto"/>
        <w:jc w:val="both"/>
        <w:rPr>
          <w:rFonts w:ascii="Calibri" w:eastAsia="Calibri" w:hAnsi="Calibri" w:cs="Calibri"/>
          <w:b/>
        </w:rPr>
      </w:pPr>
    </w:p>
    <w:p w14:paraId="7A021849" w14:textId="77777777"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 xml:space="preserve">Takoj, ko so dela končana, obvesti izvajalec naročnika, da so dela, ki so predmet gradnje objekta, končana. </w:t>
      </w:r>
    </w:p>
    <w:p w14:paraId="3D6A8FD9" w14:textId="77777777" w:rsidR="00A8471A" w:rsidRPr="00A8471A" w:rsidRDefault="00A8471A" w:rsidP="00A8471A">
      <w:pPr>
        <w:spacing w:after="0" w:line="240" w:lineRule="auto"/>
        <w:jc w:val="both"/>
        <w:rPr>
          <w:rFonts w:ascii="Calibri" w:eastAsia="Calibri" w:hAnsi="Calibri" w:cs="Calibri"/>
        </w:rPr>
      </w:pPr>
    </w:p>
    <w:p w14:paraId="3C1D3DE4" w14:textId="77777777"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14:paraId="48DC274C" w14:textId="77777777" w:rsidR="00A8471A" w:rsidRPr="00A8471A" w:rsidRDefault="00A8471A" w:rsidP="00A8471A">
      <w:pPr>
        <w:spacing w:after="0" w:line="240" w:lineRule="auto"/>
        <w:jc w:val="both"/>
        <w:rPr>
          <w:rFonts w:ascii="Calibri" w:eastAsia="Calibri" w:hAnsi="Calibri" w:cs="Calibri"/>
          <w:b/>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649F7E6D" w14:textId="77777777" w:rsidR="00137EDA" w:rsidRPr="00EF7D37" w:rsidRDefault="00137EDA" w:rsidP="00137EDA">
      <w:pPr>
        <w:pStyle w:val="Odstavekseznama"/>
        <w:spacing w:after="0" w:line="240" w:lineRule="auto"/>
        <w:ind w:left="1069"/>
        <w:jc w:val="both"/>
        <w:rPr>
          <w:rFonts w:ascii="Calibri" w:eastAsia="Calibri" w:hAnsi="Calibri" w:cs="Calibri"/>
          <w:b/>
        </w:rPr>
      </w:pPr>
    </w:p>
    <w:p w14:paraId="55C216B4" w14:textId="77777777"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14:paraId="11EDE1F1" w14:textId="77777777" w:rsidR="00137EDA" w:rsidRDefault="00137EDA" w:rsidP="00C37143">
      <w:pPr>
        <w:spacing w:after="0" w:line="240" w:lineRule="auto"/>
        <w:jc w:val="both"/>
        <w:rPr>
          <w:rFonts w:ascii="Calibri" w:eastAsia="Calibri" w:hAnsi="Calibri" w:cs="Calibri"/>
        </w:rPr>
      </w:pP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77777777"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78944F71" w14:textId="77777777" w:rsidR="00C37143" w:rsidRPr="00C37143" w:rsidRDefault="00C37143" w:rsidP="00C37143">
      <w:pPr>
        <w:spacing w:after="0" w:line="240" w:lineRule="auto"/>
        <w:jc w:val="both"/>
        <w:rPr>
          <w:rFonts w:ascii="Calibri" w:eastAsia="Calibri" w:hAnsi="Calibri" w:cs="Calibri"/>
        </w:rPr>
      </w:pPr>
    </w:p>
    <w:p w14:paraId="6CB8A480"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028BA57C" w14:textId="77777777"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7B030ED2"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1F7D2F">
        <w:rPr>
          <w:rFonts w:asciiTheme="minorHAnsi" w:hAnsiTheme="minorHAnsi" w:cstheme="minorHAnsi"/>
        </w:rPr>
        <w:t>7</w:t>
      </w:r>
      <w:r w:rsidR="00EF7D37" w:rsidRPr="00D10B70">
        <w:rPr>
          <w:rFonts w:asciiTheme="minorHAnsi" w:hAnsiTheme="minorHAnsi" w:cstheme="minorHAnsi"/>
        </w:rPr>
        <w:t>/20</w:t>
      </w:r>
      <w:r w:rsidR="00626FDF">
        <w:rPr>
          <w:rFonts w:asciiTheme="minorHAnsi" w:hAnsiTheme="minorHAnsi" w:cstheme="minorHAnsi"/>
        </w:rPr>
        <w:t>20</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5F5B4BEF" w14:textId="77777777"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70F7EBAC" w14:textId="77777777" w:rsidR="00744F42" w:rsidRDefault="00744F42" w:rsidP="00744F42">
      <w:pPr>
        <w:spacing w:after="0" w:line="240" w:lineRule="auto"/>
        <w:contextualSpacing/>
        <w:rPr>
          <w:rFonts w:ascii="Calibri" w:eastAsia="Calibri" w:hAnsi="Calibri" w:cs="Times New Roman"/>
        </w:rPr>
      </w:pPr>
    </w:p>
    <w:p w14:paraId="72191A72" w14:textId="77777777"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Default="00744F42" w:rsidP="00744F42">
      <w:pPr>
        <w:spacing w:after="0" w:line="240" w:lineRule="auto"/>
        <w:contextualSpacing/>
        <w:rPr>
          <w:rFonts w:ascii="Calibri" w:eastAsia="Calibri" w:hAnsi="Calibri" w:cs="Times New Roman"/>
        </w:rPr>
      </w:pPr>
    </w:p>
    <w:p w14:paraId="6D76E868" w14:textId="77777777"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05BEC363"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4435398B" w14:textId="77777777" w:rsidR="003A4106" w:rsidRPr="0013784E" w:rsidRDefault="003A4106" w:rsidP="003A4106">
      <w:pPr>
        <w:spacing w:after="0" w:line="240" w:lineRule="auto"/>
        <w:ind w:left="720"/>
        <w:contextualSpacing/>
        <w:rPr>
          <w:rFonts w:ascii="Calibri" w:eastAsia="Calibri" w:hAnsi="Calibri" w:cs="Times New Roman"/>
        </w:rPr>
      </w:pP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okoljske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38531A50" w14:textId="77777777" w:rsidR="003A4106" w:rsidRPr="0013784E" w:rsidRDefault="003A4106" w:rsidP="003A4106">
      <w:pPr>
        <w:spacing w:after="0" w:line="240" w:lineRule="auto"/>
        <w:ind w:left="720"/>
        <w:contextualSpacing/>
        <w:rPr>
          <w:rFonts w:ascii="Calibri" w:eastAsia="Calibri" w:hAnsi="Calibri" w:cs="Times New Roman"/>
        </w:rPr>
      </w:pP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3C6CEDDD" w14:textId="77777777" w:rsidR="003A4106" w:rsidRPr="0013784E" w:rsidRDefault="003A4106" w:rsidP="003A4106">
      <w:pPr>
        <w:spacing w:after="0" w:line="240" w:lineRule="auto"/>
        <w:ind w:left="720"/>
        <w:contextualSpacing/>
        <w:rPr>
          <w:rFonts w:ascii="Calibri" w:eastAsia="Calibri" w:hAnsi="Calibri" w:cs="Times New Roman"/>
        </w:rPr>
      </w:pPr>
    </w:p>
    <w:p w14:paraId="39EE0D3B" w14:textId="77777777"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C742FB">
        <w:rPr>
          <w:rFonts w:asciiTheme="minorHAnsi" w:hAnsiTheme="minorHAnsi" w:cstheme="minorHAnsi"/>
        </w:rPr>
        <w:t>petih</w:t>
      </w:r>
      <w:r w:rsidR="00C37143" w:rsidRPr="002420C9">
        <w:rPr>
          <w:rFonts w:asciiTheme="minorHAnsi" w:hAnsiTheme="minorHAnsi" w:cstheme="minorHAnsi"/>
        </w:rPr>
        <w:t xml:space="preserve"> (</w:t>
      </w:r>
      <w:r w:rsidR="00C742FB">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w:t>
      </w:r>
      <w:r w:rsidR="00C742FB">
        <w:rPr>
          <w:rFonts w:asciiTheme="minorHAnsi" w:hAnsiTheme="minorHAnsi" w:cstheme="minorHAnsi"/>
        </w:rPr>
        <w:t>O</w:t>
      </w:r>
      <w:r w:rsidR="00C37143" w:rsidRPr="002420C9">
        <w:rPr>
          <w:rFonts w:asciiTheme="minorHAnsi" w:hAnsiTheme="minorHAnsi" w:cstheme="minorHAnsi"/>
        </w:rPr>
        <w:t xml:space="preserve">bčina Vojnik </w:t>
      </w:r>
      <w:r w:rsidRPr="002420C9">
        <w:rPr>
          <w:rFonts w:asciiTheme="minorHAnsi" w:hAnsiTheme="minorHAnsi" w:cstheme="minorHAnsi"/>
        </w:rPr>
        <w:t>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77777777" w:rsidR="00A37CB3" w:rsidRPr="0057430B"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14:paraId="14F71CB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671446C1"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0FEB4A8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14:paraId="5096226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14:paraId="2AB1FC8B" w14:textId="77777777" w:rsidR="00A37CB3" w:rsidRPr="00C37143" w:rsidRDefault="00A37CB3"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9322C6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57430B">
              <w:rPr>
                <w:rFonts w:ascii="Calibri" w:eastAsia="Times New Roman" w:hAnsi="Calibri" w:cs="Times New Roman"/>
              </w:rPr>
              <w:t>o</w:t>
            </w:r>
            <w:r w:rsidRPr="00C37143">
              <w:rPr>
                <w:rFonts w:ascii="Calibri" w:eastAsia="Times New Roman" w:hAnsi="Calibri" w:cs="Times New Roman"/>
              </w:rPr>
              <w:t xml:space="preserve"> po javnem pooblastilu </w:t>
            </w:r>
          </w:p>
          <w:p w14:paraId="64DE1EF7" w14:textId="77777777"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14:paraId="3856E8BC" w14:textId="77777777"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92B499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0CB20E4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14:paraId="25DA821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14:paraId="4ABDDDC9" w14:textId="77777777"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0F246A7" w14:textId="2B7E8B7C" w:rsidR="00A37CB3" w:rsidRPr="00C37143" w:rsidRDefault="001F7D2F"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 xml:space="preserve">NAROČNIK IN </w:t>
            </w:r>
            <w:r w:rsidR="00A37CB3" w:rsidRPr="00C37143">
              <w:rPr>
                <w:rFonts w:ascii="Calibri" w:eastAsia="Times New Roman" w:hAnsi="Calibri" w:cs="Times New Roman"/>
                <w:b/>
              </w:rPr>
              <w:t>PLAČNIK:</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15B1D819"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77777777"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77777777"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7291" w14:textId="77777777" w:rsidR="006B05AF" w:rsidRDefault="006B05AF" w:rsidP="00611E62">
      <w:pPr>
        <w:spacing w:after="0" w:line="240" w:lineRule="auto"/>
      </w:pPr>
      <w:r>
        <w:separator/>
      </w:r>
    </w:p>
  </w:endnote>
  <w:endnote w:type="continuationSeparator" w:id="0">
    <w:p w14:paraId="0711AACF" w14:textId="77777777" w:rsidR="006B05AF" w:rsidRDefault="006B05AF"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8B02" w14:textId="77777777" w:rsidR="006B05AF" w:rsidRDefault="006B05AF" w:rsidP="005206B1">
    <w:pPr>
      <w:pStyle w:val="Noga"/>
    </w:pPr>
  </w:p>
  <w:p w14:paraId="333A7AA2" w14:textId="77777777" w:rsidR="006B05AF" w:rsidRDefault="006B05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3879" w14:textId="77777777" w:rsidR="006B05AF" w:rsidRDefault="006B05AF" w:rsidP="00611E62">
      <w:pPr>
        <w:spacing w:after="0" w:line="240" w:lineRule="auto"/>
      </w:pPr>
      <w:r>
        <w:separator/>
      </w:r>
    </w:p>
  </w:footnote>
  <w:footnote w:type="continuationSeparator" w:id="0">
    <w:p w14:paraId="7E9869AC" w14:textId="77777777" w:rsidR="006B05AF" w:rsidRDefault="006B05AF" w:rsidP="00611E62">
      <w:pPr>
        <w:spacing w:after="0" w:line="240" w:lineRule="auto"/>
      </w:pPr>
      <w:r>
        <w:continuationSeparator/>
      </w:r>
    </w:p>
  </w:footnote>
  <w:footnote w:id="1">
    <w:p w14:paraId="085F3B40" w14:textId="77777777" w:rsidR="006B05AF" w:rsidRDefault="006B05AF"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6B05AF" w:rsidRDefault="006B05AF"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C4D2" w14:textId="2CB62469" w:rsidR="006B05AF" w:rsidRDefault="006B05AF"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7</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8" w:name="_Hlk583059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B05AF">
      <w:rPr>
        <w:rFonts w:ascii="Calibri" w:eastAsia="Times New Roman" w:hAnsi="Calibri" w:cs="Times New Roman"/>
        <w:color w:val="808080"/>
        <w:sz w:val="18"/>
        <w:szCs w:val="16"/>
        <w:lang w:eastAsia="sl-SI"/>
      </w:rPr>
      <w:t xml:space="preserve">Obnova vodovoda v naselju Ilovca v </w:t>
    </w:r>
    <w:r>
      <w:rPr>
        <w:rFonts w:ascii="Calibri" w:eastAsia="Times New Roman" w:hAnsi="Calibri" w:cs="Times New Roman"/>
        <w:color w:val="808080"/>
        <w:sz w:val="18"/>
        <w:szCs w:val="16"/>
        <w:lang w:eastAsia="sl-SI"/>
      </w:rPr>
      <w:t>o</w:t>
    </w:r>
    <w:r w:rsidRPr="006B05AF">
      <w:rPr>
        <w:rFonts w:ascii="Calibri" w:eastAsia="Times New Roman" w:hAnsi="Calibri" w:cs="Times New Roman"/>
        <w:color w:val="808080"/>
        <w:sz w:val="18"/>
        <w:szCs w:val="16"/>
        <w:lang w:eastAsia="sl-SI"/>
      </w:rPr>
      <w:t>bčini Vojnik</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9924" w14:textId="1B945F87" w:rsidR="006B05AF" w:rsidRPr="00B525AE" w:rsidRDefault="006B05AF"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sidR="00945A8D">
      <w:rPr>
        <w:rFonts w:ascii="Calibri" w:hAnsi="Calibri"/>
        <w:color w:val="808080" w:themeColor="background1" w:themeShade="80"/>
        <w:sz w:val="18"/>
        <w:szCs w:val="18"/>
      </w:rPr>
      <w:t>7</w:t>
    </w:r>
    <w:r w:rsidRPr="00FE7894">
      <w:rPr>
        <w:rFonts w:ascii="Calibri" w:hAnsi="Calibri"/>
        <w:color w:val="808080" w:themeColor="background1" w:themeShade="80"/>
        <w:sz w:val="18"/>
        <w:szCs w:val="18"/>
      </w:rPr>
      <w:t xml:space="preserve">/2020/3 – </w:t>
    </w:r>
    <w:bookmarkStart w:id="63" w:name="_Hlk58306051"/>
    <w:r w:rsidR="00945A8D" w:rsidRPr="00945A8D">
      <w:rPr>
        <w:rFonts w:ascii="Calibri" w:hAnsi="Calibri"/>
        <w:color w:val="808080" w:themeColor="background1" w:themeShade="80"/>
        <w:sz w:val="18"/>
        <w:szCs w:val="18"/>
      </w:rPr>
      <w:t>Obnova vodovoda v naselju Ilovca v občini Vojnik</w:t>
    </w:r>
    <w:bookmarkEnd w:id="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1"/>
  </w:num>
  <w:num w:numId="5">
    <w:abstractNumId w:val="23"/>
  </w:num>
  <w:num w:numId="6">
    <w:abstractNumId w:val="22"/>
  </w:num>
  <w:num w:numId="7">
    <w:abstractNumId w:val="2"/>
  </w:num>
  <w:num w:numId="8">
    <w:abstractNumId w:val="5"/>
  </w:num>
  <w:num w:numId="9">
    <w:abstractNumId w:val="1"/>
  </w:num>
  <w:num w:numId="10">
    <w:abstractNumId w:val="6"/>
  </w:num>
  <w:num w:numId="11">
    <w:abstractNumId w:val="13"/>
  </w:num>
  <w:num w:numId="12">
    <w:abstractNumId w:val="19"/>
  </w:num>
  <w:num w:numId="13">
    <w:abstractNumId w:val="12"/>
  </w:num>
  <w:num w:numId="14">
    <w:abstractNumId w:val="10"/>
  </w:num>
  <w:num w:numId="15">
    <w:abstractNumId w:val="16"/>
  </w:num>
  <w:num w:numId="16">
    <w:abstractNumId w:val="14"/>
  </w:num>
  <w:num w:numId="17">
    <w:abstractNumId w:val="15"/>
  </w:num>
  <w:num w:numId="18">
    <w:abstractNumId w:val="7"/>
  </w:num>
  <w:num w:numId="19">
    <w:abstractNumId w:val="18"/>
  </w:num>
  <w:num w:numId="20">
    <w:abstractNumId w:val="3"/>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4"/>
  </w:num>
  <w:num w:numId="26">
    <w:abstractNumId w:val="4"/>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23E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7886</Words>
  <Characters>44951</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24</cp:revision>
  <cp:lastPrinted>2016-10-05T09:06:00Z</cp:lastPrinted>
  <dcterms:created xsi:type="dcterms:W3CDTF">2018-08-21T09:13:00Z</dcterms:created>
  <dcterms:modified xsi:type="dcterms:W3CDTF">2020-12-08T11:33:00Z</dcterms:modified>
</cp:coreProperties>
</file>