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5F5A77BE" w14:textId="77777777" w:rsidR="00796399" w:rsidRPr="00796399" w:rsidRDefault="00796399" w:rsidP="00796399">
      <w:pPr>
        <w:spacing w:after="0" w:line="240" w:lineRule="auto"/>
        <w:jc w:val="center"/>
        <w:rPr>
          <w:rFonts w:ascii="Calibri" w:eastAsia="Times New Roman" w:hAnsi="Calibri" w:cs="Times New Roman"/>
          <w:b/>
          <w:sz w:val="24"/>
          <w:lang w:eastAsia="sl-SI"/>
        </w:rPr>
      </w:pPr>
      <w:r w:rsidRPr="00796399">
        <w:rPr>
          <w:rFonts w:ascii="Calibri" w:eastAsia="Times New Roman" w:hAnsi="Calibri" w:cs="Times New Roman"/>
          <w:b/>
          <w:sz w:val="24"/>
          <w:lang w:eastAsia="sl-SI"/>
        </w:rPr>
        <w:t xml:space="preserve">Zamenjava potopnih mešal v dveh </w:t>
      </w:r>
      <w:proofErr w:type="spellStart"/>
      <w:r w:rsidRPr="00796399">
        <w:rPr>
          <w:rFonts w:ascii="Calibri" w:eastAsia="Times New Roman" w:hAnsi="Calibri" w:cs="Times New Roman"/>
          <w:b/>
          <w:sz w:val="24"/>
          <w:lang w:eastAsia="sl-SI"/>
        </w:rPr>
        <w:t>aeracijskih</w:t>
      </w:r>
      <w:proofErr w:type="spellEnd"/>
      <w:r w:rsidRPr="00796399">
        <w:rPr>
          <w:rFonts w:ascii="Calibri" w:eastAsia="Times New Roman" w:hAnsi="Calibri" w:cs="Times New Roman"/>
          <w:b/>
          <w:sz w:val="24"/>
          <w:lang w:eastAsia="sl-SI"/>
        </w:rPr>
        <w:t xml:space="preserve"> bazenih na ČN Celje</w:t>
      </w:r>
    </w:p>
    <w:p w14:paraId="457707BE" w14:textId="77777777" w:rsidR="005F4AF2" w:rsidRPr="00B24827" w:rsidRDefault="005F4AF2"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17CEC7A5" w14:textId="34BF7329" w:rsidR="00033F26" w:rsidRPr="00033F26" w:rsidRDefault="00B24827" w:rsidP="00033F26">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033F26" w:rsidRPr="00033F26">
        <w:rPr>
          <w:rFonts w:ascii="Calibri" w:eastAsia="Times New Roman" w:hAnsi="Calibri" w:cs="Times New Roman"/>
          <w:b/>
          <w:sz w:val="24"/>
          <w:szCs w:val="24"/>
          <w:lang w:eastAsia="sl-SI"/>
        </w:rPr>
        <w:t>3320-1/2021</w:t>
      </w:r>
    </w:p>
    <w:p w14:paraId="4742498C" w14:textId="5C4AAE76"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6976C6F4" w:rsidR="00B24827" w:rsidRPr="00B24827" w:rsidRDefault="00E0667D"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junij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DEC83" w14:textId="77777777" w:rsidR="00B24827" w:rsidRPr="00B24827" w:rsidRDefault="00B24827" w:rsidP="00B24827">
      <w:pPr>
        <w:spacing w:after="0" w:line="240" w:lineRule="auto"/>
        <w:jc w:val="right"/>
        <w:rPr>
          <w:rFonts w:ascii="Calibri" w:eastAsia="Times New Roman" w:hAnsi="Calibri" w:cs="Times New Roman"/>
          <w:lang w:eastAsia="sl-SI"/>
        </w:rPr>
      </w:pPr>
    </w:p>
    <w:p w14:paraId="53573A4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38BCF2D1"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67920172"/>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2820"/>
        <w:gridCol w:w="2552"/>
        <w:gridCol w:w="3402"/>
      </w:tblGrid>
      <w:tr w:rsidR="0027410F" w:rsidRPr="00B24827" w14:paraId="27358434" w14:textId="77777777" w:rsidTr="0027410F">
        <w:trPr>
          <w:trHeight w:val="644"/>
        </w:trPr>
        <w:tc>
          <w:tcPr>
            <w:tcW w:w="2820" w:type="dxa"/>
            <w:tcBorders>
              <w:top w:val="double" w:sz="4" w:space="0" w:color="auto"/>
              <w:left w:val="double" w:sz="4" w:space="0" w:color="auto"/>
              <w:bottom w:val="double" w:sz="4" w:space="0" w:color="auto"/>
              <w:right w:val="single" w:sz="4" w:space="0" w:color="auto"/>
            </w:tcBorders>
          </w:tcPr>
          <w:p w14:paraId="126D60B2" w14:textId="77777777" w:rsidR="0027410F" w:rsidRPr="00B24827" w:rsidRDefault="0027410F" w:rsidP="00B24827">
            <w:pPr>
              <w:spacing w:after="0" w:line="240" w:lineRule="auto"/>
              <w:rPr>
                <w:rFonts w:ascii="Calibri" w:eastAsia="Times New Roman" w:hAnsi="Calibri" w:cs="Times New Roman"/>
                <w:sz w:val="24"/>
                <w:szCs w:val="24"/>
                <w:lang w:eastAsia="sl-SI"/>
              </w:rPr>
            </w:pPr>
          </w:p>
        </w:tc>
        <w:tc>
          <w:tcPr>
            <w:tcW w:w="2552" w:type="dxa"/>
            <w:tcBorders>
              <w:top w:val="double" w:sz="4" w:space="0" w:color="auto"/>
              <w:left w:val="single" w:sz="4" w:space="0" w:color="auto"/>
              <w:bottom w:val="double" w:sz="4" w:space="0" w:color="auto"/>
              <w:right w:val="single" w:sz="4" w:space="0" w:color="auto"/>
            </w:tcBorders>
          </w:tcPr>
          <w:p w14:paraId="5B2832F1" w14:textId="0F15942E" w:rsidR="0027410F" w:rsidRPr="00B24827" w:rsidRDefault="0027410F" w:rsidP="0027410F">
            <w:pPr>
              <w:spacing w:after="0" w:line="240" w:lineRule="auto"/>
              <w:rPr>
                <w:rFonts w:ascii="Calibri" w:eastAsia="Times New Roman" w:hAnsi="Calibri" w:cs="Times New Roman"/>
                <w:b/>
                <w:lang w:eastAsia="sl-SI"/>
              </w:rPr>
            </w:pPr>
            <w:r>
              <w:rPr>
                <w:rFonts w:ascii="Calibri" w:eastAsia="Times New Roman" w:hAnsi="Calibri" w:cs="Times New Roman"/>
                <w:b/>
                <w:lang w:eastAsia="sl-SI"/>
              </w:rPr>
              <w:t>Ponudbena cena mešala (1x komad)</w:t>
            </w:r>
          </w:p>
        </w:tc>
        <w:tc>
          <w:tcPr>
            <w:tcW w:w="3402" w:type="dxa"/>
            <w:tcBorders>
              <w:top w:val="double" w:sz="4" w:space="0" w:color="auto"/>
              <w:left w:val="single" w:sz="4" w:space="0" w:color="auto"/>
              <w:bottom w:val="double" w:sz="4" w:space="0" w:color="auto"/>
              <w:right w:val="double" w:sz="4" w:space="0" w:color="auto"/>
            </w:tcBorders>
            <w:vAlign w:val="center"/>
            <w:hideMark/>
          </w:tcPr>
          <w:p w14:paraId="0923385A" w14:textId="0F18007D" w:rsidR="0027410F" w:rsidRPr="00B24827" w:rsidRDefault="0027410F" w:rsidP="00E0667D">
            <w:pPr>
              <w:spacing w:after="0" w:line="240" w:lineRule="auto"/>
              <w:rPr>
                <w:rFonts w:ascii="Calibri" w:eastAsia="Times New Roman" w:hAnsi="Calibri" w:cs="Times New Roman"/>
                <w:b/>
                <w:sz w:val="24"/>
                <w:szCs w:val="24"/>
                <w:lang w:eastAsia="sl-SI"/>
              </w:rPr>
            </w:pPr>
            <w:r w:rsidRPr="0027410F">
              <w:rPr>
                <w:rFonts w:ascii="Calibri" w:eastAsia="Times New Roman" w:hAnsi="Calibri" w:cs="Times New Roman"/>
                <w:b/>
                <w:lang w:eastAsia="sl-SI"/>
              </w:rPr>
              <w:t>Ponudbena cena za mešala skupaj (8x komadov)</w:t>
            </w:r>
          </w:p>
        </w:tc>
      </w:tr>
      <w:tr w:rsidR="0027410F" w:rsidRPr="00B24827" w14:paraId="35D506DD" w14:textId="77777777" w:rsidTr="00E0667D">
        <w:trPr>
          <w:trHeight w:val="830"/>
        </w:trPr>
        <w:tc>
          <w:tcPr>
            <w:tcW w:w="2820" w:type="dxa"/>
            <w:tcBorders>
              <w:top w:val="double" w:sz="4" w:space="0" w:color="auto"/>
              <w:left w:val="double" w:sz="4" w:space="0" w:color="auto"/>
              <w:bottom w:val="double" w:sz="4" w:space="0" w:color="auto"/>
              <w:right w:val="single" w:sz="4" w:space="0" w:color="auto"/>
            </w:tcBorders>
            <w:vAlign w:val="center"/>
          </w:tcPr>
          <w:p w14:paraId="08C97F5D" w14:textId="46034730" w:rsidR="0027410F" w:rsidRPr="00B24827" w:rsidRDefault="0027410F" w:rsidP="00E0667D">
            <w:pPr>
              <w:spacing w:after="0" w:line="240" w:lineRule="auto"/>
              <w:rPr>
                <w:rFonts w:ascii="Calibri" w:eastAsia="Times New Roman" w:hAnsi="Calibri" w:cs="Times New Roman"/>
                <w:b/>
                <w:sz w:val="24"/>
                <w:szCs w:val="24"/>
                <w:lang w:eastAsia="sl-SI"/>
              </w:rPr>
            </w:pPr>
            <w:r w:rsidRPr="0027410F">
              <w:rPr>
                <w:rFonts w:ascii="Calibri" w:eastAsia="Times New Roman" w:hAnsi="Calibri" w:cs="Times New Roman"/>
                <w:b/>
                <w:lang w:eastAsia="sl-SI"/>
              </w:rPr>
              <w:t>Ponudbena cena v EUR brez DDV</w:t>
            </w:r>
          </w:p>
        </w:tc>
        <w:tc>
          <w:tcPr>
            <w:tcW w:w="2552" w:type="dxa"/>
            <w:tcBorders>
              <w:top w:val="double" w:sz="4" w:space="0" w:color="auto"/>
              <w:left w:val="single" w:sz="4" w:space="0" w:color="auto"/>
              <w:bottom w:val="double" w:sz="4" w:space="0" w:color="auto"/>
              <w:right w:val="single" w:sz="4" w:space="0" w:color="auto"/>
            </w:tcBorders>
            <w:vAlign w:val="center"/>
          </w:tcPr>
          <w:p w14:paraId="3527D672" w14:textId="4DD3CD45" w:rsidR="0027410F" w:rsidRPr="00B24827" w:rsidRDefault="0027410F" w:rsidP="00E0667D">
            <w:pPr>
              <w:spacing w:after="0" w:line="240" w:lineRule="auto"/>
              <w:jc w:val="right"/>
              <w:rPr>
                <w:rFonts w:ascii="Calibri" w:eastAsia="Times New Roman" w:hAnsi="Calibri" w:cs="Times New Roman"/>
                <w:b/>
                <w:lang w:eastAsia="sl-SI"/>
              </w:rPr>
            </w:pPr>
            <w:r>
              <w:rPr>
                <w:rFonts w:ascii="Calibri" w:eastAsia="Times New Roman" w:hAnsi="Calibri" w:cs="Times New Roman"/>
                <w:b/>
                <w:lang w:eastAsia="sl-SI"/>
              </w:rPr>
              <w:t>EUR</w:t>
            </w:r>
          </w:p>
        </w:tc>
        <w:tc>
          <w:tcPr>
            <w:tcW w:w="3402" w:type="dxa"/>
            <w:tcBorders>
              <w:top w:val="double" w:sz="4" w:space="0" w:color="auto"/>
              <w:left w:val="single" w:sz="4" w:space="0" w:color="auto"/>
              <w:bottom w:val="double" w:sz="4" w:space="0" w:color="auto"/>
              <w:right w:val="double" w:sz="4" w:space="0" w:color="auto"/>
            </w:tcBorders>
            <w:shd w:val="clear" w:color="auto" w:fill="B6DDE8"/>
            <w:vAlign w:val="center"/>
          </w:tcPr>
          <w:p w14:paraId="545AAE14" w14:textId="440859DE" w:rsidR="0027410F" w:rsidRPr="00B24827" w:rsidRDefault="0027410F" w:rsidP="00E0667D">
            <w:pPr>
              <w:spacing w:after="0" w:line="240"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27410F" w:rsidRPr="00B24827" w14:paraId="09059811" w14:textId="77777777" w:rsidTr="00E0667D">
        <w:trPr>
          <w:trHeight w:val="830"/>
        </w:trPr>
        <w:tc>
          <w:tcPr>
            <w:tcW w:w="2820" w:type="dxa"/>
            <w:tcBorders>
              <w:top w:val="double" w:sz="4" w:space="0" w:color="auto"/>
              <w:left w:val="double" w:sz="4" w:space="0" w:color="auto"/>
              <w:bottom w:val="double" w:sz="4" w:space="0" w:color="auto"/>
              <w:right w:val="single" w:sz="4" w:space="0" w:color="auto"/>
              <w:tl2br w:val="single" w:sz="4" w:space="0" w:color="auto"/>
            </w:tcBorders>
            <w:shd w:val="clear" w:color="auto" w:fill="B6DDE8"/>
            <w:vAlign w:val="center"/>
            <w:hideMark/>
          </w:tcPr>
          <w:p w14:paraId="4B1D7883" w14:textId="671A2E72" w:rsidR="0027410F" w:rsidRPr="00B24827" w:rsidRDefault="0027410F" w:rsidP="00E0667D">
            <w:pPr>
              <w:spacing w:after="0" w:line="240" w:lineRule="auto"/>
              <w:rPr>
                <w:rFonts w:ascii="Calibri" w:eastAsia="Times New Roman" w:hAnsi="Calibri" w:cs="Times New Roman"/>
                <w:b/>
                <w:lang w:eastAsia="sl-SI"/>
              </w:rPr>
            </w:pPr>
          </w:p>
        </w:tc>
        <w:tc>
          <w:tcPr>
            <w:tcW w:w="2552" w:type="dxa"/>
            <w:tcBorders>
              <w:top w:val="double" w:sz="4" w:space="0" w:color="auto"/>
              <w:left w:val="single" w:sz="4" w:space="0" w:color="auto"/>
              <w:bottom w:val="double" w:sz="4" w:space="0" w:color="auto"/>
              <w:right w:val="single" w:sz="4" w:space="0" w:color="auto"/>
            </w:tcBorders>
            <w:shd w:val="clear" w:color="auto" w:fill="B6DDE8"/>
            <w:vAlign w:val="center"/>
          </w:tcPr>
          <w:p w14:paraId="51DFDEC5" w14:textId="50903347" w:rsidR="0027410F" w:rsidRPr="00B24827" w:rsidRDefault="0027410F" w:rsidP="00E0667D">
            <w:pPr>
              <w:spacing w:after="0" w:line="240" w:lineRule="auto"/>
              <w:jc w:val="right"/>
              <w:rPr>
                <w:rFonts w:ascii="Calibri" w:eastAsia="Times New Roman" w:hAnsi="Calibri" w:cs="Times New Roman"/>
                <w:b/>
                <w:lang w:eastAsia="sl-SI"/>
              </w:rPr>
            </w:pPr>
            <w:r w:rsidRPr="0027410F">
              <w:rPr>
                <w:rFonts w:ascii="Calibri" w:eastAsia="Times New Roman" w:hAnsi="Calibri" w:cs="Times New Roman"/>
                <w:b/>
                <w:lang w:eastAsia="sl-SI"/>
              </w:rPr>
              <w:t>DDV 22%</w:t>
            </w:r>
          </w:p>
        </w:tc>
        <w:tc>
          <w:tcPr>
            <w:tcW w:w="3402" w:type="dxa"/>
            <w:tcBorders>
              <w:top w:val="double" w:sz="4" w:space="0" w:color="auto"/>
              <w:left w:val="single" w:sz="4" w:space="0" w:color="auto"/>
              <w:bottom w:val="double" w:sz="4" w:space="0" w:color="auto"/>
              <w:right w:val="double" w:sz="4" w:space="0" w:color="auto"/>
            </w:tcBorders>
            <w:shd w:val="clear" w:color="auto" w:fill="B6DDE8"/>
            <w:vAlign w:val="center"/>
          </w:tcPr>
          <w:p w14:paraId="0A12A9B7" w14:textId="2AA58A0B" w:rsidR="0027410F" w:rsidRPr="00B24827" w:rsidRDefault="0027410F" w:rsidP="00E0667D">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27410F" w:rsidRPr="00B24827" w14:paraId="61AAF4CF" w14:textId="77777777" w:rsidTr="00E0667D">
        <w:trPr>
          <w:trHeight w:val="830"/>
        </w:trPr>
        <w:tc>
          <w:tcPr>
            <w:tcW w:w="2820" w:type="dxa"/>
            <w:tcBorders>
              <w:top w:val="double" w:sz="4" w:space="0" w:color="auto"/>
              <w:left w:val="double" w:sz="4" w:space="0" w:color="auto"/>
              <w:bottom w:val="double" w:sz="4" w:space="0" w:color="auto"/>
              <w:right w:val="single" w:sz="4" w:space="0" w:color="auto"/>
              <w:tl2br w:val="single" w:sz="4" w:space="0" w:color="auto"/>
            </w:tcBorders>
            <w:shd w:val="clear" w:color="auto" w:fill="B6DDE8"/>
            <w:vAlign w:val="center"/>
            <w:hideMark/>
          </w:tcPr>
          <w:p w14:paraId="36A77BB3" w14:textId="596086A4" w:rsidR="0027410F" w:rsidRPr="00B24827" w:rsidRDefault="0027410F" w:rsidP="00E0667D">
            <w:pPr>
              <w:spacing w:after="0" w:line="240" w:lineRule="auto"/>
              <w:rPr>
                <w:rFonts w:ascii="Calibri" w:eastAsia="Times New Roman" w:hAnsi="Calibri" w:cs="Times New Roman"/>
                <w:b/>
                <w:lang w:eastAsia="sl-SI"/>
              </w:rPr>
            </w:pPr>
          </w:p>
        </w:tc>
        <w:tc>
          <w:tcPr>
            <w:tcW w:w="2552" w:type="dxa"/>
            <w:tcBorders>
              <w:top w:val="double" w:sz="4" w:space="0" w:color="auto"/>
              <w:left w:val="single" w:sz="4" w:space="0" w:color="auto"/>
              <w:bottom w:val="double" w:sz="4" w:space="0" w:color="auto"/>
              <w:right w:val="single" w:sz="4" w:space="0" w:color="auto"/>
            </w:tcBorders>
            <w:shd w:val="clear" w:color="auto" w:fill="B6DDE8"/>
            <w:vAlign w:val="center"/>
          </w:tcPr>
          <w:p w14:paraId="76B627E5" w14:textId="6A476504" w:rsidR="0027410F" w:rsidRPr="00B24827" w:rsidRDefault="0027410F" w:rsidP="00E0667D">
            <w:pPr>
              <w:spacing w:after="0" w:line="240" w:lineRule="auto"/>
              <w:jc w:val="right"/>
              <w:rPr>
                <w:rFonts w:ascii="Calibri" w:eastAsia="Times New Roman" w:hAnsi="Calibri" w:cs="Times New Roman"/>
                <w:b/>
                <w:lang w:eastAsia="sl-SI"/>
              </w:rPr>
            </w:pPr>
            <w:r w:rsidRPr="0027410F">
              <w:rPr>
                <w:rFonts w:ascii="Calibri" w:eastAsia="Times New Roman" w:hAnsi="Calibri" w:cs="Times New Roman"/>
                <w:b/>
                <w:lang w:eastAsia="sl-SI"/>
              </w:rPr>
              <w:t>Skupna ponudbena cena z DDV</w:t>
            </w:r>
          </w:p>
        </w:tc>
        <w:tc>
          <w:tcPr>
            <w:tcW w:w="3402" w:type="dxa"/>
            <w:tcBorders>
              <w:top w:val="double" w:sz="4" w:space="0" w:color="auto"/>
              <w:left w:val="single" w:sz="4" w:space="0" w:color="auto"/>
              <w:bottom w:val="double" w:sz="4" w:space="0" w:color="auto"/>
              <w:right w:val="double" w:sz="4" w:space="0" w:color="auto"/>
            </w:tcBorders>
            <w:shd w:val="clear" w:color="auto" w:fill="B6DDE8"/>
            <w:vAlign w:val="center"/>
          </w:tcPr>
          <w:p w14:paraId="2E1B2018" w14:textId="072588F1" w:rsidR="0027410F" w:rsidRPr="00B24827" w:rsidRDefault="00E0667D" w:rsidP="00E0667D">
            <w:pPr>
              <w:spacing w:line="256" w:lineRule="auto"/>
              <w:jc w:val="right"/>
              <w:rPr>
                <w:rFonts w:ascii="Calibri" w:eastAsia="Times New Roman" w:hAnsi="Calibri" w:cs="Times New Roman"/>
                <w:b/>
                <w:lang w:eastAsia="sl-SI"/>
              </w:rPr>
            </w:pPr>
            <w:r>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1"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1"/>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2FB1CECA"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w:t>
      </w:r>
      <w:r w:rsidR="00796399">
        <w:rPr>
          <w:rFonts w:ascii="Calibri" w:eastAsia="Times New Roman" w:hAnsi="Calibri" w:cs="Times New Roman"/>
          <w:b/>
          <w:lang w:eastAsia="sl-SI"/>
        </w:rPr>
        <w:t>0</w:t>
      </w:r>
      <w:r w:rsidRPr="00B24827">
        <w:rPr>
          <w:rFonts w:ascii="Calibri" w:eastAsia="Times New Roman" w:hAnsi="Calibri" w:cs="Times New Roman"/>
          <w:b/>
          <w:lang w:eastAsia="sl-SI"/>
        </w:rPr>
        <w:t>-</w:t>
      </w:r>
      <w:r w:rsidR="005F4AF2">
        <w:rPr>
          <w:rFonts w:ascii="Calibri" w:eastAsia="Times New Roman" w:hAnsi="Calibri" w:cs="Times New Roman"/>
          <w:b/>
          <w:lang w:eastAsia="sl-SI"/>
        </w:rPr>
        <w:t>1</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3538AAFB"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footerReference w:type="default" r:id="rId9"/>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0A822FB1"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284CDFA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31B980C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4"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4"/>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54326D9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5"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5"/>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2C20E58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6" w:name="_Hlk522019700"/>
      <w:r w:rsidRPr="00B24827">
        <w:rPr>
          <w:rFonts w:ascii="Calibri" w:eastAsia="Times New Roman" w:hAnsi="Calibri" w:cs="Times New Roman"/>
          <w:lang w:eastAsia="sl-SI"/>
        </w:rPr>
        <w:t>OBRAZEC 5/4</w:t>
      </w:r>
      <w:bookmarkEnd w:id="46"/>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51155B3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796399" w:rsidRPr="00796399">
        <w:rPr>
          <w:rFonts w:ascii="Calibri" w:eastAsia="Times New Roman" w:hAnsi="Calibri" w:cs="Calibri"/>
          <w:lang w:eastAsia="sl-SI"/>
        </w:rPr>
        <w:t xml:space="preserve">Zamenjava potopnih mešal v dveh </w:t>
      </w:r>
      <w:proofErr w:type="spellStart"/>
      <w:r w:rsidR="00796399" w:rsidRPr="00796399">
        <w:rPr>
          <w:rFonts w:ascii="Calibri" w:eastAsia="Times New Roman" w:hAnsi="Calibri" w:cs="Calibri"/>
          <w:lang w:eastAsia="sl-SI"/>
        </w:rPr>
        <w:t>aeracijskih</w:t>
      </w:r>
      <w:proofErr w:type="spellEnd"/>
      <w:r w:rsidR="00796399" w:rsidRPr="00796399">
        <w:rPr>
          <w:rFonts w:ascii="Calibri" w:eastAsia="Times New Roman" w:hAnsi="Calibri" w:cs="Calibri"/>
          <w:lang w:eastAsia="sl-SI"/>
        </w:rPr>
        <w:t xml:space="preserve"> bazenih na ČN Celje</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679223BA" w14:textId="26D5E0E9" w:rsidR="00B24827" w:rsidRDefault="00B24827" w:rsidP="00B24827">
      <w:pPr>
        <w:spacing w:after="0" w:line="240" w:lineRule="auto"/>
        <w:jc w:val="right"/>
        <w:rPr>
          <w:rFonts w:ascii="Calibri" w:eastAsia="Times New Roman" w:hAnsi="Calibri" w:cs="Times New Roman"/>
          <w:lang w:eastAsia="sl-SI"/>
        </w:rPr>
      </w:pPr>
      <w:bookmarkStart w:id="48" w:name="_Hlk488743418"/>
      <w:bookmarkStart w:id="49" w:name="_Hlk520890246"/>
      <w:r w:rsidRPr="00B24827">
        <w:rPr>
          <w:rFonts w:ascii="Calibri" w:eastAsia="Times New Roman" w:hAnsi="Calibri" w:cs="Times New Roman"/>
          <w:lang w:eastAsia="sl-SI"/>
        </w:rPr>
        <w:lastRenderedPageBreak/>
        <w:t>OBRAZEC 6</w:t>
      </w:r>
    </w:p>
    <w:p w14:paraId="762213EC" w14:textId="77777777" w:rsidR="009D6F88" w:rsidRPr="00B24827" w:rsidRDefault="009D6F88" w:rsidP="00B24827">
      <w:pPr>
        <w:spacing w:after="0" w:line="240" w:lineRule="auto"/>
        <w:jc w:val="right"/>
        <w:rPr>
          <w:rFonts w:ascii="Calibri" w:eastAsia="Times New Roman" w:hAnsi="Calibri" w:cs="Times New Roman"/>
          <w:lang w:eastAsia="sl-SI"/>
        </w:rPr>
      </w:pPr>
    </w:p>
    <w:bookmarkEnd w:id="48"/>
    <w:p w14:paraId="6C717D25" w14:textId="23157027" w:rsidR="00B24827" w:rsidRPr="007E6DFA" w:rsidRDefault="00796399" w:rsidP="00B24827">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Seznam objektov</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576EB81F" w14:textId="48AB1A34" w:rsidR="005D0494" w:rsidRPr="00235AF1" w:rsidRDefault="00B24827" w:rsidP="00B24827">
      <w:pPr>
        <w:spacing w:after="0" w:line="240" w:lineRule="auto"/>
        <w:jc w:val="both"/>
        <w:rPr>
          <w:rFonts w:ascii="Calibri" w:eastAsia="Calibri" w:hAnsi="Calibri" w:cs="Times New Roman"/>
          <w:bCs/>
        </w:rPr>
      </w:pPr>
      <w:r w:rsidRPr="00235AF1">
        <w:rPr>
          <w:rFonts w:ascii="Calibri" w:eastAsia="Calibri" w:hAnsi="Calibri" w:cs="Times New Roman"/>
          <w:bCs/>
        </w:rPr>
        <w:t xml:space="preserve">Pod kazensko in materialno odgovornostjo izjavljamo, </w:t>
      </w:r>
      <w:r w:rsidR="00796399" w:rsidRPr="00235AF1">
        <w:rPr>
          <w:rFonts w:ascii="Calibri" w:eastAsia="Calibri" w:hAnsi="Calibri" w:cs="Times New Roman"/>
          <w:bCs/>
        </w:rPr>
        <w:t>da ima proizvajalec ponujenega mešala na območju Evropske unije vgrajenih vsaj 100 podobnih mešal.</w:t>
      </w:r>
    </w:p>
    <w:bookmarkEnd w:id="49"/>
    <w:p w14:paraId="1E152BF8" w14:textId="77777777" w:rsidR="00B24827" w:rsidRPr="00235AF1" w:rsidRDefault="00B24827" w:rsidP="00B24827">
      <w:pPr>
        <w:spacing w:after="0" w:line="240" w:lineRule="auto"/>
        <w:jc w:val="right"/>
        <w:rPr>
          <w:rFonts w:ascii="Calibri" w:eastAsia="Times New Roman" w:hAnsi="Calibri" w:cs="Times New Roman"/>
          <w:lang w:eastAsia="sl-SI"/>
        </w:rPr>
      </w:pPr>
    </w:p>
    <w:p w14:paraId="0E7D1FAF" w14:textId="77777777" w:rsidR="00B24827" w:rsidRPr="00235AF1" w:rsidRDefault="00B24827" w:rsidP="00B24827">
      <w:pPr>
        <w:spacing w:after="0" w:line="240" w:lineRule="auto"/>
        <w:rPr>
          <w:rFonts w:ascii="Calibri" w:eastAsia="Times New Roman" w:hAnsi="Calibri" w:cs="Times New Roman"/>
          <w:lang w:eastAsia="sl-SI"/>
        </w:rPr>
      </w:pPr>
    </w:p>
    <w:tbl>
      <w:tblPr>
        <w:tblStyle w:val="Tabelamrea"/>
        <w:tblW w:w="9067" w:type="dxa"/>
        <w:tblLook w:val="04A0" w:firstRow="1" w:lastRow="0" w:firstColumn="1" w:lastColumn="0" w:noHBand="0" w:noVBand="1"/>
      </w:tblPr>
      <w:tblGrid>
        <w:gridCol w:w="1125"/>
        <w:gridCol w:w="5391"/>
        <w:gridCol w:w="2551"/>
      </w:tblGrid>
      <w:tr w:rsidR="00487460" w:rsidRPr="00235AF1" w14:paraId="46D72FAC" w14:textId="1CED7FF9" w:rsidTr="00235AF1">
        <w:tc>
          <w:tcPr>
            <w:tcW w:w="1125" w:type="dxa"/>
          </w:tcPr>
          <w:p w14:paraId="0EA996CA" w14:textId="097A49CE" w:rsidR="00487460" w:rsidRPr="00235AF1" w:rsidRDefault="00487460" w:rsidP="00B24827">
            <w:pPr>
              <w:rPr>
                <w:rFonts w:ascii="Calibri" w:hAnsi="Calibri"/>
              </w:rPr>
            </w:pPr>
            <w:r w:rsidRPr="00235AF1">
              <w:rPr>
                <w:rFonts w:ascii="Calibri" w:hAnsi="Calibri"/>
              </w:rPr>
              <w:t>Zaporedna številka</w:t>
            </w:r>
          </w:p>
        </w:tc>
        <w:tc>
          <w:tcPr>
            <w:tcW w:w="5391" w:type="dxa"/>
          </w:tcPr>
          <w:p w14:paraId="1B0A798F" w14:textId="137AA211" w:rsidR="00487460" w:rsidRPr="00235AF1" w:rsidRDefault="00487460" w:rsidP="00B24827">
            <w:pPr>
              <w:rPr>
                <w:rFonts w:ascii="Calibri" w:hAnsi="Calibri"/>
              </w:rPr>
            </w:pPr>
            <w:r w:rsidRPr="00235AF1">
              <w:rPr>
                <w:rFonts w:ascii="Calibri" w:hAnsi="Calibri"/>
              </w:rPr>
              <w:t>Navedba objekta (čistilne naprave in podobno), kjer so vgrajena mešala (naziv objekta, lokacija – naslov, država)</w:t>
            </w:r>
          </w:p>
        </w:tc>
        <w:tc>
          <w:tcPr>
            <w:tcW w:w="2551" w:type="dxa"/>
          </w:tcPr>
          <w:p w14:paraId="5E532C53" w14:textId="58E54666" w:rsidR="00487460" w:rsidRPr="00235AF1" w:rsidRDefault="00487460" w:rsidP="00B24827">
            <w:pPr>
              <w:rPr>
                <w:rFonts w:ascii="Calibri" w:hAnsi="Calibri"/>
              </w:rPr>
            </w:pPr>
            <w:r w:rsidRPr="00235AF1">
              <w:rPr>
                <w:rFonts w:ascii="Calibri" w:hAnsi="Calibri"/>
              </w:rPr>
              <w:t>Število vgrajenih mešal</w:t>
            </w:r>
          </w:p>
        </w:tc>
      </w:tr>
      <w:tr w:rsidR="00487460" w:rsidRPr="00235AF1" w14:paraId="42FB9AF5" w14:textId="37D8672F" w:rsidTr="00E64606">
        <w:tc>
          <w:tcPr>
            <w:tcW w:w="1125" w:type="dxa"/>
            <w:vAlign w:val="center"/>
          </w:tcPr>
          <w:p w14:paraId="2467B74E" w14:textId="412F0C25" w:rsidR="00487460" w:rsidRPr="00235AF1" w:rsidRDefault="00487460" w:rsidP="00E64606">
            <w:pPr>
              <w:jc w:val="center"/>
              <w:rPr>
                <w:rFonts w:ascii="Calibri" w:hAnsi="Calibri"/>
              </w:rPr>
            </w:pPr>
            <w:r w:rsidRPr="00235AF1">
              <w:rPr>
                <w:rFonts w:ascii="Calibri" w:hAnsi="Calibri"/>
              </w:rPr>
              <w:t>1</w:t>
            </w:r>
          </w:p>
        </w:tc>
        <w:tc>
          <w:tcPr>
            <w:tcW w:w="5391" w:type="dxa"/>
          </w:tcPr>
          <w:p w14:paraId="39EFE39C" w14:textId="77777777" w:rsidR="00487460" w:rsidRPr="00235AF1" w:rsidRDefault="00487460" w:rsidP="00B24827">
            <w:pPr>
              <w:rPr>
                <w:rFonts w:ascii="Calibri" w:hAnsi="Calibri"/>
              </w:rPr>
            </w:pPr>
          </w:p>
        </w:tc>
        <w:tc>
          <w:tcPr>
            <w:tcW w:w="2551" w:type="dxa"/>
          </w:tcPr>
          <w:p w14:paraId="03FB59A8" w14:textId="6EDA33B1" w:rsidR="00487460" w:rsidRPr="00235AF1" w:rsidRDefault="00487460" w:rsidP="00B24827">
            <w:pPr>
              <w:rPr>
                <w:rFonts w:ascii="Calibri" w:hAnsi="Calibri"/>
              </w:rPr>
            </w:pPr>
          </w:p>
        </w:tc>
      </w:tr>
      <w:tr w:rsidR="00487460" w:rsidRPr="00235AF1" w14:paraId="0088D473" w14:textId="5CAB44DE" w:rsidTr="00E64606">
        <w:tc>
          <w:tcPr>
            <w:tcW w:w="1125" w:type="dxa"/>
            <w:vAlign w:val="center"/>
          </w:tcPr>
          <w:p w14:paraId="5A04BE20" w14:textId="44F1B9DD" w:rsidR="00487460" w:rsidRPr="00235AF1" w:rsidRDefault="00487460" w:rsidP="00E64606">
            <w:pPr>
              <w:jc w:val="center"/>
              <w:rPr>
                <w:rFonts w:ascii="Calibri" w:hAnsi="Calibri"/>
              </w:rPr>
            </w:pPr>
            <w:r w:rsidRPr="00235AF1">
              <w:rPr>
                <w:rFonts w:ascii="Calibri" w:hAnsi="Calibri"/>
              </w:rPr>
              <w:t>2</w:t>
            </w:r>
          </w:p>
        </w:tc>
        <w:tc>
          <w:tcPr>
            <w:tcW w:w="5391" w:type="dxa"/>
          </w:tcPr>
          <w:p w14:paraId="02FEB595" w14:textId="77777777" w:rsidR="00487460" w:rsidRPr="00235AF1" w:rsidRDefault="00487460" w:rsidP="00B24827">
            <w:pPr>
              <w:rPr>
                <w:rFonts w:ascii="Calibri" w:hAnsi="Calibri"/>
              </w:rPr>
            </w:pPr>
          </w:p>
        </w:tc>
        <w:tc>
          <w:tcPr>
            <w:tcW w:w="2551" w:type="dxa"/>
          </w:tcPr>
          <w:p w14:paraId="317DD363" w14:textId="04EE58E4" w:rsidR="00487460" w:rsidRPr="00235AF1" w:rsidRDefault="00487460" w:rsidP="00B24827">
            <w:pPr>
              <w:rPr>
                <w:rFonts w:ascii="Calibri" w:hAnsi="Calibri"/>
              </w:rPr>
            </w:pPr>
          </w:p>
        </w:tc>
      </w:tr>
      <w:tr w:rsidR="00487460" w:rsidRPr="00235AF1" w14:paraId="0B31F2D3" w14:textId="43235588" w:rsidTr="00E64606">
        <w:tc>
          <w:tcPr>
            <w:tcW w:w="1125" w:type="dxa"/>
            <w:vAlign w:val="center"/>
          </w:tcPr>
          <w:p w14:paraId="5DDEFD74" w14:textId="087425A3" w:rsidR="00487460" w:rsidRPr="00235AF1" w:rsidRDefault="00487460" w:rsidP="00E64606">
            <w:pPr>
              <w:jc w:val="center"/>
              <w:rPr>
                <w:rFonts w:ascii="Calibri" w:hAnsi="Calibri"/>
              </w:rPr>
            </w:pPr>
            <w:r w:rsidRPr="00235AF1">
              <w:rPr>
                <w:rFonts w:ascii="Calibri" w:hAnsi="Calibri"/>
              </w:rPr>
              <w:t>3</w:t>
            </w:r>
          </w:p>
        </w:tc>
        <w:tc>
          <w:tcPr>
            <w:tcW w:w="5391" w:type="dxa"/>
          </w:tcPr>
          <w:p w14:paraId="4EAE2E45" w14:textId="77777777" w:rsidR="00487460" w:rsidRPr="00235AF1" w:rsidRDefault="00487460" w:rsidP="00B24827">
            <w:pPr>
              <w:rPr>
                <w:rFonts w:ascii="Calibri" w:hAnsi="Calibri"/>
              </w:rPr>
            </w:pPr>
          </w:p>
        </w:tc>
        <w:tc>
          <w:tcPr>
            <w:tcW w:w="2551" w:type="dxa"/>
          </w:tcPr>
          <w:p w14:paraId="3D9510B5" w14:textId="6BC9FB8D" w:rsidR="00487460" w:rsidRPr="00235AF1" w:rsidRDefault="00487460" w:rsidP="00B24827">
            <w:pPr>
              <w:rPr>
                <w:rFonts w:ascii="Calibri" w:hAnsi="Calibri"/>
              </w:rPr>
            </w:pPr>
          </w:p>
        </w:tc>
      </w:tr>
      <w:tr w:rsidR="00487460" w:rsidRPr="00235AF1" w14:paraId="3154A7E9" w14:textId="1AAEC27A" w:rsidTr="00E64606">
        <w:tc>
          <w:tcPr>
            <w:tcW w:w="1125" w:type="dxa"/>
            <w:vAlign w:val="center"/>
          </w:tcPr>
          <w:p w14:paraId="4829CE5F" w14:textId="6AD4833A" w:rsidR="00487460" w:rsidRPr="00235AF1" w:rsidRDefault="00487460" w:rsidP="00E64606">
            <w:pPr>
              <w:jc w:val="center"/>
              <w:rPr>
                <w:rFonts w:ascii="Calibri" w:hAnsi="Calibri"/>
              </w:rPr>
            </w:pPr>
            <w:r w:rsidRPr="00235AF1">
              <w:rPr>
                <w:rFonts w:ascii="Calibri" w:hAnsi="Calibri"/>
              </w:rPr>
              <w:t>4</w:t>
            </w:r>
          </w:p>
        </w:tc>
        <w:tc>
          <w:tcPr>
            <w:tcW w:w="5391" w:type="dxa"/>
          </w:tcPr>
          <w:p w14:paraId="06DEEDC7" w14:textId="77777777" w:rsidR="00487460" w:rsidRPr="00235AF1" w:rsidRDefault="00487460" w:rsidP="00B24827">
            <w:pPr>
              <w:rPr>
                <w:rFonts w:ascii="Calibri" w:hAnsi="Calibri"/>
              </w:rPr>
            </w:pPr>
          </w:p>
        </w:tc>
        <w:tc>
          <w:tcPr>
            <w:tcW w:w="2551" w:type="dxa"/>
          </w:tcPr>
          <w:p w14:paraId="3D678A2D" w14:textId="0B8D9FF0" w:rsidR="00487460" w:rsidRPr="00235AF1" w:rsidRDefault="00487460" w:rsidP="00B24827">
            <w:pPr>
              <w:rPr>
                <w:rFonts w:ascii="Calibri" w:hAnsi="Calibri"/>
              </w:rPr>
            </w:pPr>
          </w:p>
        </w:tc>
      </w:tr>
      <w:tr w:rsidR="00487460" w:rsidRPr="00235AF1" w14:paraId="461716F6" w14:textId="77777777" w:rsidTr="00E64606">
        <w:tc>
          <w:tcPr>
            <w:tcW w:w="1125" w:type="dxa"/>
            <w:vAlign w:val="center"/>
          </w:tcPr>
          <w:p w14:paraId="206B8AAB" w14:textId="2434F914" w:rsidR="00487460" w:rsidRPr="00235AF1" w:rsidRDefault="00487460" w:rsidP="00E64606">
            <w:pPr>
              <w:jc w:val="center"/>
              <w:rPr>
                <w:rFonts w:ascii="Calibri" w:hAnsi="Calibri"/>
              </w:rPr>
            </w:pPr>
            <w:r w:rsidRPr="00235AF1">
              <w:rPr>
                <w:rFonts w:ascii="Calibri" w:hAnsi="Calibri"/>
              </w:rPr>
              <w:t>5</w:t>
            </w:r>
          </w:p>
        </w:tc>
        <w:tc>
          <w:tcPr>
            <w:tcW w:w="5391" w:type="dxa"/>
          </w:tcPr>
          <w:p w14:paraId="58B381F5" w14:textId="77777777" w:rsidR="00487460" w:rsidRPr="00235AF1" w:rsidRDefault="00487460" w:rsidP="00B24827">
            <w:pPr>
              <w:rPr>
                <w:rFonts w:ascii="Calibri" w:hAnsi="Calibri"/>
              </w:rPr>
            </w:pPr>
          </w:p>
        </w:tc>
        <w:tc>
          <w:tcPr>
            <w:tcW w:w="2551" w:type="dxa"/>
          </w:tcPr>
          <w:p w14:paraId="798D8AE9" w14:textId="77B5F824" w:rsidR="00487460" w:rsidRPr="00235AF1" w:rsidRDefault="00487460" w:rsidP="00B24827">
            <w:pPr>
              <w:rPr>
                <w:rFonts w:ascii="Calibri" w:hAnsi="Calibri"/>
              </w:rPr>
            </w:pPr>
          </w:p>
        </w:tc>
      </w:tr>
      <w:tr w:rsidR="00487460" w:rsidRPr="00235AF1" w14:paraId="4DA3E92B" w14:textId="77777777" w:rsidTr="00E64606">
        <w:tc>
          <w:tcPr>
            <w:tcW w:w="1125" w:type="dxa"/>
            <w:vAlign w:val="center"/>
          </w:tcPr>
          <w:p w14:paraId="4195ED14" w14:textId="1F4441AB" w:rsidR="00487460" w:rsidRPr="00235AF1" w:rsidRDefault="00487460" w:rsidP="00E64606">
            <w:pPr>
              <w:jc w:val="center"/>
              <w:rPr>
                <w:rFonts w:ascii="Calibri" w:hAnsi="Calibri"/>
              </w:rPr>
            </w:pPr>
            <w:r w:rsidRPr="00235AF1">
              <w:rPr>
                <w:rFonts w:ascii="Calibri" w:hAnsi="Calibri"/>
              </w:rPr>
              <w:t>6</w:t>
            </w:r>
          </w:p>
        </w:tc>
        <w:tc>
          <w:tcPr>
            <w:tcW w:w="5391" w:type="dxa"/>
          </w:tcPr>
          <w:p w14:paraId="2FB4F627" w14:textId="77777777" w:rsidR="00487460" w:rsidRPr="00235AF1" w:rsidRDefault="00487460" w:rsidP="00B24827">
            <w:pPr>
              <w:rPr>
                <w:rFonts w:ascii="Calibri" w:hAnsi="Calibri"/>
              </w:rPr>
            </w:pPr>
          </w:p>
        </w:tc>
        <w:tc>
          <w:tcPr>
            <w:tcW w:w="2551" w:type="dxa"/>
          </w:tcPr>
          <w:p w14:paraId="4C54007F" w14:textId="087CF330" w:rsidR="00487460" w:rsidRPr="00235AF1" w:rsidRDefault="00487460" w:rsidP="00B24827">
            <w:pPr>
              <w:rPr>
                <w:rFonts w:ascii="Calibri" w:hAnsi="Calibri"/>
              </w:rPr>
            </w:pPr>
          </w:p>
        </w:tc>
      </w:tr>
      <w:tr w:rsidR="00487460" w:rsidRPr="00235AF1" w14:paraId="10648082" w14:textId="77777777" w:rsidTr="00E64606">
        <w:tc>
          <w:tcPr>
            <w:tcW w:w="1125" w:type="dxa"/>
            <w:vAlign w:val="center"/>
          </w:tcPr>
          <w:p w14:paraId="3D432CC1" w14:textId="189808F4" w:rsidR="00487460" w:rsidRPr="00235AF1" w:rsidRDefault="00487460" w:rsidP="00E64606">
            <w:pPr>
              <w:jc w:val="center"/>
              <w:rPr>
                <w:rFonts w:ascii="Calibri" w:hAnsi="Calibri"/>
              </w:rPr>
            </w:pPr>
            <w:r w:rsidRPr="00235AF1">
              <w:rPr>
                <w:rFonts w:ascii="Calibri" w:hAnsi="Calibri"/>
              </w:rPr>
              <w:t>7</w:t>
            </w:r>
          </w:p>
        </w:tc>
        <w:tc>
          <w:tcPr>
            <w:tcW w:w="5391" w:type="dxa"/>
          </w:tcPr>
          <w:p w14:paraId="5518ACAC" w14:textId="77777777" w:rsidR="00487460" w:rsidRPr="00235AF1" w:rsidRDefault="00487460" w:rsidP="00B24827">
            <w:pPr>
              <w:rPr>
                <w:rFonts w:ascii="Calibri" w:hAnsi="Calibri"/>
              </w:rPr>
            </w:pPr>
          </w:p>
        </w:tc>
        <w:tc>
          <w:tcPr>
            <w:tcW w:w="2551" w:type="dxa"/>
          </w:tcPr>
          <w:p w14:paraId="2EA5240B" w14:textId="1B422780" w:rsidR="00487460" w:rsidRPr="00235AF1" w:rsidRDefault="00487460" w:rsidP="00B24827">
            <w:pPr>
              <w:rPr>
                <w:rFonts w:ascii="Calibri" w:hAnsi="Calibri"/>
              </w:rPr>
            </w:pPr>
          </w:p>
        </w:tc>
      </w:tr>
      <w:tr w:rsidR="00487460" w:rsidRPr="00235AF1" w14:paraId="5072CA7B" w14:textId="77777777" w:rsidTr="00E64606">
        <w:tc>
          <w:tcPr>
            <w:tcW w:w="1125" w:type="dxa"/>
            <w:vAlign w:val="center"/>
          </w:tcPr>
          <w:p w14:paraId="797AD130" w14:textId="1B9C253A" w:rsidR="00487460" w:rsidRPr="00235AF1" w:rsidRDefault="00487460" w:rsidP="00E64606">
            <w:pPr>
              <w:jc w:val="center"/>
              <w:rPr>
                <w:rFonts w:ascii="Calibri" w:hAnsi="Calibri"/>
              </w:rPr>
            </w:pPr>
            <w:r w:rsidRPr="00235AF1">
              <w:rPr>
                <w:rFonts w:ascii="Calibri" w:hAnsi="Calibri"/>
              </w:rPr>
              <w:t>8</w:t>
            </w:r>
          </w:p>
        </w:tc>
        <w:tc>
          <w:tcPr>
            <w:tcW w:w="5391" w:type="dxa"/>
          </w:tcPr>
          <w:p w14:paraId="77B81E1D" w14:textId="77777777" w:rsidR="00487460" w:rsidRPr="00235AF1" w:rsidRDefault="00487460" w:rsidP="00B24827">
            <w:pPr>
              <w:rPr>
                <w:rFonts w:ascii="Calibri" w:hAnsi="Calibri"/>
              </w:rPr>
            </w:pPr>
          </w:p>
        </w:tc>
        <w:tc>
          <w:tcPr>
            <w:tcW w:w="2551" w:type="dxa"/>
          </w:tcPr>
          <w:p w14:paraId="6D682C27" w14:textId="0CA2CE0D" w:rsidR="00487460" w:rsidRPr="00235AF1" w:rsidRDefault="00487460" w:rsidP="00B24827">
            <w:pPr>
              <w:rPr>
                <w:rFonts w:ascii="Calibri" w:hAnsi="Calibri"/>
              </w:rPr>
            </w:pPr>
          </w:p>
        </w:tc>
      </w:tr>
      <w:tr w:rsidR="00487460" w:rsidRPr="00235AF1" w14:paraId="4A23D6ED" w14:textId="77777777" w:rsidTr="00E64606">
        <w:tc>
          <w:tcPr>
            <w:tcW w:w="1125" w:type="dxa"/>
            <w:vAlign w:val="center"/>
          </w:tcPr>
          <w:p w14:paraId="063D83BD" w14:textId="504CD878" w:rsidR="00487460" w:rsidRPr="00235AF1" w:rsidRDefault="00487460" w:rsidP="00E64606">
            <w:pPr>
              <w:jc w:val="center"/>
              <w:rPr>
                <w:rFonts w:ascii="Calibri" w:hAnsi="Calibri"/>
              </w:rPr>
            </w:pPr>
            <w:r w:rsidRPr="00235AF1">
              <w:rPr>
                <w:rFonts w:ascii="Calibri" w:hAnsi="Calibri"/>
              </w:rPr>
              <w:t>9</w:t>
            </w:r>
          </w:p>
        </w:tc>
        <w:tc>
          <w:tcPr>
            <w:tcW w:w="5391" w:type="dxa"/>
          </w:tcPr>
          <w:p w14:paraId="00F3ABD3" w14:textId="77777777" w:rsidR="00487460" w:rsidRPr="00235AF1" w:rsidRDefault="00487460" w:rsidP="00B24827">
            <w:pPr>
              <w:rPr>
                <w:rFonts w:ascii="Calibri" w:hAnsi="Calibri"/>
              </w:rPr>
            </w:pPr>
          </w:p>
        </w:tc>
        <w:tc>
          <w:tcPr>
            <w:tcW w:w="2551" w:type="dxa"/>
          </w:tcPr>
          <w:p w14:paraId="1F13800B" w14:textId="6A98B1D8" w:rsidR="00487460" w:rsidRPr="00235AF1" w:rsidRDefault="00487460" w:rsidP="00B24827">
            <w:pPr>
              <w:rPr>
                <w:rFonts w:ascii="Calibri" w:hAnsi="Calibri"/>
              </w:rPr>
            </w:pPr>
          </w:p>
        </w:tc>
      </w:tr>
      <w:tr w:rsidR="00487460" w:rsidRPr="00235AF1" w14:paraId="0458551A" w14:textId="77777777" w:rsidTr="00E64606">
        <w:tc>
          <w:tcPr>
            <w:tcW w:w="1125" w:type="dxa"/>
            <w:vAlign w:val="center"/>
          </w:tcPr>
          <w:p w14:paraId="14F39D88" w14:textId="77FEB587" w:rsidR="00487460" w:rsidRPr="00235AF1" w:rsidRDefault="00487460" w:rsidP="00E64606">
            <w:pPr>
              <w:jc w:val="center"/>
              <w:rPr>
                <w:rFonts w:ascii="Calibri" w:hAnsi="Calibri"/>
              </w:rPr>
            </w:pPr>
            <w:r w:rsidRPr="00235AF1">
              <w:rPr>
                <w:rFonts w:ascii="Calibri" w:hAnsi="Calibri"/>
              </w:rPr>
              <w:t>10</w:t>
            </w:r>
          </w:p>
        </w:tc>
        <w:tc>
          <w:tcPr>
            <w:tcW w:w="5391" w:type="dxa"/>
          </w:tcPr>
          <w:p w14:paraId="60EF3555" w14:textId="77777777" w:rsidR="00487460" w:rsidRPr="00235AF1" w:rsidRDefault="00487460" w:rsidP="00B24827">
            <w:pPr>
              <w:rPr>
                <w:rFonts w:ascii="Calibri" w:hAnsi="Calibri"/>
              </w:rPr>
            </w:pPr>
          </w:p>
        </w:tc>
        <w:tc>
          <w:tcPr>
            <w:tcW w:w="2551" w:type="dxa"/>
          </w:tcPr>
          <w:p w14:paraId="53DDF04B" w14:textId="32119810" w:rsidR="00487460" w:rsidRPr="00235AF1" w:rsidRDefault="00487460" w:rsidP="00B24827">
            <w:pPr>
              <w:rPr>
                <w:rFonts w:ascii="Calibri" w:hAnsi="Calibri"/>
              </w:rPr>
            </w:pPr>
          </w:p>
        </w:tc>
      </w:tr>
    </w:tbl>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1F91CD9F" w14:textId="67190904" w:rsidR="00B24827" w:rsidRDefault="00B24827" w:rsidP="007E6DFA">
      <w:pPr>
        <w:spacing w:after="0" w:line="240" w:lineRule="auto"/>
        <w:rPr>
          <w:rFonts w:ascii="Calibri" w:eastAsia="Times New Roman" w:hAnsi="Calibri" w:cs="Times New Roman"/>
          <w:sz w:val="20"/>
          <w:szCs w:val="20"/>
          <w:lang w:eastAsia="sl-SI"/>
        </w:rPr>
      </w:pPr>
    </w:p>
    <w:p w14:paraId="467BCD46" w14:textId="167EC2B6" w:rsidR="00796399" w:rsidRDefault="00796399" w:rsidP="007E6DFA">
      <w:pPr>
        <w:spacing w:after="0" w:line="240" w:lineRule="auto"/>
        <w:rPr>
          <w:rFonts w:ascii="Calibri" w:eastAsia="Times New Roman" w:hAnsi="Calibri" w:cs="Times New Roman"/>
          <w:sz w:val="20"/>
          <w:szCs w:val="20"/>
          <w:lang w:eastAsia="sl-SI"/>
        </w:rPr>
      </w:pPr>
    </w:p>
    <w:p w14:paraId="18007026" w14:textId="63DB25D6" w:rsidR="00796399" w:rsidRDefault="00796399" w:rsidP="007E6DFA">
      <w:pPr>
        <w:spacing w:after="0" w:line="240" w:lineRule="auto"/>
        <w:rPr>
          <w:rFonts w:ascii="Calibri" w:eastAsia="Times New Roman" w:hAnsi="Calibri" w:cs="Times New Roman"/>
          <w:sz w:val="20"/>
          <w:szCs w:val="20"/>
          <w:lang w:eastAsia="sl-SI"/>
        </w:rPr>
      </w:pPr>
    </w:p>
    <w:p w14:paraId="6947803F" w14:textId="770FD43D" w:rsidR="00796399" w:rsidRDefault="00796399" w:rsidP="007E6DFA">
      <w:pPr>
        <w:spacing w:after="0" w:line="240" w:lineRule="auto"/>
        <w:rPr>
          <w:rFonts w:ascii="Calibri" w:eastAsia="Times New Roman" w:hAnsi="Calibri" w:cs="Times New Roman"/>
          <w:sz w:val="20"/>
          <w:szCs w:val="20"/>
          <w:lang w:eastAsia="sl-SI"/>
        </w:rPr>
      </w:pPr>
    </w:p>
    <w:p w14:paraId="354E22D2" w14:textId="119A931B" w:rsidR="00796399" w:rsidRDefault="00796399" w:rsidP="007E6DFA">
      <w:pPr>
        <w:spacing w:after="0" w:line="240" w:lineRule="auto"/>
        <w:rPr>
          <w:rFonts w:ascii="Calibri" w:eastAsia="Times New Roman" w:hAnsi="Calibri" w:cs="Times New Roman"/>
          <w:sz w:val="20"/>
          <w:szCs w:val="20"/>
          <w:lang w:eastAsia="sl-SI"/>
        </w:rPr>
      </w:pPr>
    </w:p>
    <w:p w14:paraId="720A2ADA" w14:textId="0B1AE84E" w:rsidR="00796399" w:rsidRDefault="00796399" w:rsidP="007E6DFA">
      <w:pPr>
        <w:spacing w:after="0" w:line="240" w:lineRule="auto"/>
        <w:rPr>
          <w:rFonts w:ascii="Calibri" w:eastAsia="Times New Roman" w:hAnsi="Calibri" w:cs="Times New Roman"/>
          <w:sz w:val="20"/>
          <w:szCs w:val="20"/>
          <w:lang w:eastAsia="sl-SI"/>
        </w:rPr>
      </w:pPr>
    </w:p>
    <w:p w14:paraId="224EBC99" w14:textId="41A5FF44" w:rsidR="00796399" w:rsidRDefault="00796399" w:rsidP="007E6DFA">
      <w:pPr>
        <w:spacing w:after="0" w:line="240" w:lineRule="auto"/>
        <w:rPr>
          <w:rFonts w:ascii="Calibri" w:eastAsia="Times New Roman" w:hAnsi="Calibri" w:cs="Times New Roman"/>
          <w:sz w:val="20"/>
          <w:szCs w:val="20"/>
          <w:lang w:eastAsia="sl-SI"/>
        </w:rPr>
      </w:pPr>
    </w:p>
    <w:p w14:paraId="183EAAB3" w14:textId="37274415" w:rsidR="00796399" w:rsidRDefault="00796399" w:rsidP="007E6DFA">
      <w:pPr>
        <w:spacing w:after="0" w:line="240" w:lineRule="auto"/>
        <w:rPr>
          <w:rFonts w:ascii="Calibri" w:eastAsia="Times New Roman" w:hAnsi="Calibri" w:cs="Times New Roman"/>
          <w:sz w:val="20"/>
          <w:szCs w:val="20"/>
          <w:lang w:eastAsia="sl-SI"/>
        </w:rPr>
      </w:pPr>
    </w:p>
    <w:p w14:paraId="786BB62A" w14:textId="57384F9C" w:rsidR="00796399" w:rsidRDefault="00796399" w:rsidP="007E6DFA">
      <w:pPr>
        <w:spacing w:after="0" w:line="240" w:lineRule="auto"/>
        <w:rPr>
          <w:rFonts w:ascii="Calibri" w:eastAsia="Times New Roman" w:hAnsi="Calibri" w:cs="Times New Roman"/>
          <w:sz w:val="20"/>
          <w:szCs w:val="20"/>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487460" w:rsidRPr="00487460" w14:paraId="0A755BF1" w14:textId="77777777" w:rsidTr="00235AF1">
        <w:trPr>
          <w:trHeight w:val="415"/>
        </w:trPr>
        <w:tc>
          <w:tcPr>
            <w:tcW w:w="3118" w:type="dxa"/>
            <w:hideMark/>
          </w:tcPr>
          <w:p w14:paraId="704A60F1"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Datum:</w:t>
            </w:r>
          </w:p>
        </w:tc>
        <w:tc>
          <w:tcPr>
            <w:tcW w:w="3118" w:type="dxa"/>
            <w:hideMark/>
          </w:tcPr>
          <w:p w14:paraId="7075EC38"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Žig:</w:t>
            </w:r>
          </w:p>
        </w:tc>
        <w:tc>
          <w:tcPr>
            <w:tcW w:w="3118" w:type="dxa"/>
            <w:hideMark/>
          </w:tcPr>
          <w:p w14:paraId="76F4051F" w14:textId="77777777" w:rsidR="00487460" w:rsidRPr="00487460" w:rsidRDefault="00487460" w:rsidP="00487460">
            <w:pPr>
              <w:spacing w:after="0" w:line="240" w:lineRule="auto"/>
              <w:rPr>
                <w:rFonts w:ascii="Calibri" w:eastAsia="Times New Roman" w:hAnsi="Calibri" w:cs="Times New Roman"/>
                <w:i/>
                <w:sz w:val="20"/>
                <w:szCs w:val="20"/>
                <w:lang w:eastAsia="sl-SI"/>
              </w:rPr>
            </w:pPr>
            <w:r w:rsidRPr="00487460">
              <w:rPr>
                <w:rFonts w:ascii="Calibri" w:eastAsia="Times New Roman" w:hAnsi="Calibri" w:cs="Times New Roman"/>
                <w:sz w:val="20"/>
                <w:szCs w:val="20"/>
                <w:lang w:eastAsia="sl-SI"/>
              </w:rPr>
              <w:t>Podpis ponudnika:</w:t>
            </w:r>
          </w:p>
        </w:tc>
      </w:tr>
    </w:tbl>
    <w:p w14:paraId="2652F24F" w14:textId="572683FC" w:rsidR="00796399" w:rsidRDefault="00796399" w:rsidP="007E6DFA">
      <w:pPr>
        <w:spacing w:after="0" w:line="240" w:lineRule="auto"/>
        <w:rPr>
          <w:rFonts w:ascii="Calibri" w:eastAsia="Times New Roman" w:hAnsi="Calibri" w:cs="Times New Roman"/>
          <w:sz w:val="20"/>
          <w:szCs w:val="20"/>
          <w:lang w:eastAsia="sl-SI"/>
        </w:rPr>
      </w:pPr>
    </w:p>
    <w:p w14:paraId="7BA238BA" w14:textId="19674423" w:rsidR="00796399" w:rsidRDefault="00796399" w:rsidP="007E6DFA">
      <w:pPr>
        <w:spacing w:after="0" w:line="240" w:lineRule="auto"/>
        <w:rPr>
          <w:rFonts w:ascii="Calibri" w:eastAsia="Times New Roman" w:hAnsi="Calibri" w:cs="Times New Roman"/>
          <w:sz w:val="20"/>
          <w:szCs w:val="20"/>
          <w:lang w:eastAsia="sl-SI"/>
        </w:rPr>
      </w:pPr>
    </w:p>
    <w:p w14:paraId="29ADC344" w14:textId="0A28C54C" w:rsidR="00796399" w:rsidRDefault="00796399" w:rsidP="007E6DFA">
      <w:pPr>
        <w:spacing w:after="0" w:line="240" w:lineRule="auto"/>
        <w:rPr>
          <w:rFonts w:ascii="Calibri" w:eastAsia="Times New Roman" w:hAnsi="Calibri" w:cs="Times New Roman"/>
          <w:sz w:val="20"/>
          <w:szCs w:val="20"/>
          <w:lang w:eastAsia="sl-SI"/>
        </w:rPr>
      </w:pPr>
    </w:p>
    <w:p w14:paraId="5925B3EC" w14:textId="1674513C" w:rsidR="00796399" w:rsidRDefault="00796399" w:rsidP="007E6DFA">
      <w:pPr>
        <w:spacing w:after="0" w:line="240" w:lineRule="auto"/>
        <w:rPr>
          <w:rFonts w:ascii="Calibri" w:eastAsia="Times New Roman" w:hAnsi="Calibri" w:cs="Times New Roman"/>
          <w:sz w:val="20"/>
          <w:szCs w:val="20"/>
          <w:lang w:eastAsia="sl-SI"/>
        </w:rPr>
      </w:pPr>
    </w:p>
    <w:p w14:paraId="075D1EE0" w14:textId="1A763412" w:rsidR="00796399" w:rsidRDefault="00796399" w:rsidP="007E6DFA">
      <w:pPr>
        <w:spacing w:after="0" w:line="240" w:lineRule="auto"/>
        <w:rPr>
          <w:rFonts w:ascii="Calibri" w:eastAsia="Times New Roman" w:hAnsi="Calibri" w:cs="Times New Roman"/>
          <w:sz w:val="20"/>
          <w:szCs w:val="20"/>
          <w:lang w:eastAsia="sl-SI"/>
        </w:rPr>
      </w:pPr>
    </w:p>
    <w:p w14:paraId="43B84EF6" w14:textId="10BA0498" w:rsidR="00796399" w:rsidRDefault="00796399" w:rsidP="007E6DFA">
      <w:pPr>
        <w:spacing w:after="0" w:line="240" w:lineRule="auto"/>
        <w:rPr>
          <w:rFonts w:ascii="Calibri" w:eastAsia="Times New Roman" w:hAnsi="Calibri" w:cs="Times New Roman"/>
          <w:sz w:val="20"/>
          <w:szCs w:val="20"/>
          <w:lang w:eastAsia="sl-SI"/>
        </w:rPr>
      </w:pPr>
    </w:p>
    <w:p w14:paraId="4B4EEACC" w14:textId="2D927B10" w:rsidR="00796399" w:rsidRDefault="00796399" w:rsidP="007E6DFA">
      <w:pPr>
        <w:spacing w:after="0" w:line="240" w:lineRule="auto"/>
        <w:rPr>
          <w:rFonts w:ascii="Calibri" w:eastAsia="Times New Roman" w:hAnsi="Calibri" w:cs="Times New Roman"/>
          <w:sz w:val="20"/>
          <w:szCs w:val="20"/>
          <w:lang w:eastAsia="sl-SI"/>
        </w:rPr>
      </w:pPr>
    </w:p>
    <w:p w14:paraId="6787DE51" w14:textId="39AD1488" w:rsidR="00796399" w:rsidRDefault="00796399" w:rsidP="007E6DFA">
      <w:pPr>
        <w:spacing w:after="0" w:line="240" w:lineRule="auto"/>
        <w:rPr>
          <w:rFonts w:ascii="Calibri" w:eastAsia="Times New Roman" w:hAnsi="Calibri" w:cs="Times New Roman"/>
          <w:sz w:val="20"/>
          <w:szCs w:val="20"/>
          <w:lang w:eastAsia="sl-SI"/>
        </w:rPr>
      </w:pPr>
    </w:p>
    <w:p w14:paraId="3FF98B4F" w14:textId="636230BC" w:rsidR="00235AF1" w:rsidRDefault="00235AF1" w:rsidP="007E6DFA">
      <w:pPr>
        <w:spacing w:after="0" w:line="240" w:lineRule="auto"/>
        <w:rPr>
          <w:rFonts w:ascii="Calibri" w:eastAsia="Times New Roman" w:hAnsi="Calibri" w:cs="Times New Roman"/>
          <w:sz w:val="20"/>
          <w:szCs w:val="20"/>
          <w:lang w:eastAsia="sl-SI"/>
        </w:rPr>
      </w:pPr>
    </w:p>
    <w:p w14:paraId="48F490BC" w14:textId="1F5B6B9C" w:rsidR="00235AF1" w:rsidRDefault="00235AF1" w:rsidP="007E6DFA">
      <w:pPr>
        <w:spacing w:after="0" w:line="240" w:lineRule="auto"/>
        <w:rPr>
          <w:rFonts w:ascii="Calibri" w:eastAsia="Times New Roman" w:hAnsi="Calibri" w:cs="Times New Roman"/>
          <w:sz w:val="20"/>
          <w:szCs w:val="20"/>
          <w:lang w:eastAsia="sl-SI"/>
        </w:rPr>
      </w:pPr>
    </w:p>
    <w:p w14:paraId="113BFBFE" w14:textId="37CDA345" w:rsidR="009D6F88" w:rsidRDefault="009D6F88" w:rsidP="007E6DFA">
      <w:pPr>
        <w:spacing w:after="0" w:line="240" w:lineRule="auto"/>
        <w:rPr>
          <w:rFonts w:ascii="Calibri" w:eastAsia="Times New Roman" w:hAnsi="Calibri" w:cs="Times New Roman"/>
          <w:sz w:val="20"/>
          <w:szCs w:val="20"/>
          <w:lang w:eastAsia="sl-SI"/>
        </w:rPr>
      </w:pPr>
    </w:p>
    <w:p w14:paraId="66FD6043" w14:textId="77777777" w:rsidR="009D6F88" w:rsidRDefault="009D6F88" w:rsidP="007E6DFA">
      <w:pPr>
        <w:spacing w:after="0" w:line="240" w:lineRule="auto"/>
        <w:rPr>
          <w:rFonts w:ascii="Calibri" w:eastAsia="Times New Roman" w:hAnsi="Calibri" w:cs="Times New Roman"/>
          <w:sz w:val="20"/>
          <w:szCs w:val="20"/>
          <w:lang w:eastAsia="sl-SI"/>
        </w:rPr>
      </w:pPr>
    </w:p>
    <w:p w14:paraId="57BEFC8A" w14:textId="54EB1A44" w:rsidR="00235AF1" w:rsidRDefault="00235AF1" w:rsidP="007E6DFA">
      <w:pPr>
        <w:spacing w:after="0" w:line="240" w:lineRule="auto"/>
        <w:rPr>
          <w:rFonts w:ascii="Calibri" w:eastAsia="Times New Roman" w:hAnsi="Calibri" w:cs="Times New Roman"/>
          <w:sz w:val="20"/>
          <w:szCs w:val="20"/>
          <w:lang w:eastAsia="sl-SI"/>
        </w:rPr>
      </w:pPr>
    </w:p>
    <w:p w14:paraId="5A5B7E44" w14:textId="0307CF33" w:rsidR="00235AF1" w:rsidRDefault="00235AF1" w:rsidP="007E6DFA">
      <w:pPr>
        <w:spacing w:after="0" w:line="240" w:lineRule="auto"/>
        <w:rPr>
          <w:rFonts w:ascii="Calibri" w:eastAsia="Times New Roman" w:hAnsi="Calibri" w:cs="Times New Roman"/>
          <w:sz w:val="20"/>
          <w:szCs w:val="20"/>
          <w:lang w:eastAsia="sl-SI"/>
        </w:rPr>
      </w:pPr>
    </w:p>
    <w:p w14:paraId="5DA4787F" w14:textId="09AF76FC" w:rsidR="00235AF1" w:rsidRDefault="00235AF1" w:rsidP="007E6DFA">
      <w:pPr>
        <w:spacing w:after="0" w:line="240" w:lineRule="auto"/>
        <w:rPr>
          <w:rFonts w:ascii="Calibri" w:eastAsia="Times New Roman" w:hAnsi="Calibri" w:cs="Times New Roman"/>
          <w:sz w:val="20"/>
          <w:szCs w:val="20"/>
          <w:lang w:eastAsia="sl-SI"/>
        </w:rPr>
      </w:pPr>
    </w:p>
    <w:p w14:paraId="2B7459AB" w14:textId="29A0D0D6" w:rsidR="00235AF1" w:rsidRDefault="00235AF1" w:rsidP="007E6DFA">
      <w:pPr>
        <w:spacing w:after="0" w:line="240" w:lineRule="auto"/>
        <w:rPr>
          <w:rFonts w:ascii="Calibri" w:eastAsia="Times New Roman" w:hAnsi="Calibri" w:cs="Times New Roman"/>
          <w:sz w:val="20"/>
          <w:szCs w:val="20"/>
          <w:lang w:eastAsia="sl-SI"/>
        </w:rPr>
      </w:pPr>
    </w:p>
    <w:p w14:paraId="197861CF" w14:textId="3A4D014A" w:rsidR="00235AF1" w:rsidRDefault="00235AF1" w:rsidP="007E6DFA">
      <w:pPr>
        <w:spacing w:after="0" w:line="240" w:lineRule="auto"/>
        <w:rPr>
          <w:rFonts w:ascii="Calibri" w:eastAsia="Times New Roman" w:hAnsi="Calibri" w:cs="Times New Roman"/>
          <w:sz w:val="20"/>
          <w:szCs w:val="20"/>
          <w:lang w:eastAsia="sl-SI"/>
        </w:rPr>
      </w:pPr>
    </w:p>
    <w:p w14:paraId="37374B7A" w14:textId="5F5747C2" w:rsidR="00235AF1" w:rsidRDefault="00235AF1" w:rsidP="007E6DFA">
      <w:pPr>
        <w:spacing w:after="0" w:line="240" w:lineRule="auto"/>
        <w:rPr>
          <w:rFonts w:ascii="Calibri" w:eastAsia="Times New Roman" w:hAnsi="Calibri" w:cs="Times New Roman"/>
          <w:sz w:val="20"/>
          <w:szCs w:val="20"/>
          <w:lang w:eastAsia="sl-SI"/>
        </w:rPr>
      </w:pPr>
    </w:p>
    <w:p w14:paraId="3268BF69" w14:textId="7783E221" w:rsidR="00235AF1" w:rsidRDefault="00235AF1" w:rsidP="007E6DFA">
      <w:pPr>
        <w:spacing w:after="0" w:line="240" w:lineRule="auto"/>
        <w:rPr>
          <w:rFonts w:ascii="Calibri" w:eastAsia="Times New Roman" w:hAnsi="Calibri" w:cs="Times New Roman"/>
          <w:sz w:val="20"/>
          <w:szCs w:val="20"/>
          <w:lang w:eastAsia="sl-SI"/>
        </w:rPr>
      </w:pPr>
    </w:p>
    <w:p w14:paraId="1986F4AA" w14:textId="77777777" w:rsidR="00235AF1" w:rsidRDefault="00235AF1" w:rsidP="007E6DFA">
      <w:pPr>
        <w:spacing w:after="0" w:line="240" w:lineRule="auto"/>
        <w:rPr>
          <w:rFonts w:ascii="Calibri" w:eastAsia="Times New Roman" w:hAnsi="Calibri" w:cs="Times New Roman"/>
          <w:sz w:val="20"/>
          <w:szCs w:val="20"/>
          <w:lang w:eastAsia="sl-SI"/>
        </w:rPr>
      </w:pPr>
    </w:p>
    <w:p w14:paraId="64630CD4" w14:textId="46F010A9" w:rsidR="00796399" w:rsidRDefault="00796399" w:rsidP="007E6DFA">
      <w:pPr>
        <w:spacing w:after="0" w:line="240" w:lineRule="auto"/>
        <w:rPr>
          <w:rFonts w:ascii="Calibri" w:eastAsia="Times New Roman" w:hAnsi="Calibri" w:cs="Times New Roman"/>
          <w:sz w:val="20"/>
          <w:szCs w:val="20"/>
          <w:lang w:eastAsia="sl-SI"/>
        </w:rPr>
      </w:pPr>
    </w:p>
    <w:p w14:paraId="4BECDF2B" w14:textId="061D8E74"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9D6F88">
        <w:rPr>
          <w:rFonts w:ascii="Calibri" w:eastAsia="Times New Roman" w:hAnsi="Calibri" w:cs="Times New Roman"/>
          <w:lang w:eastAsia="sl-SI"/>
        </w:rPr>
        <w:t>7</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004667F8" w14:textId="26C5CFA0" w:rsidR="00487460" w:rsidRPr="00B311FF" w:rsidRDefault="00B24827" w:rsidP="00311CC3">
      <w:pPr>
        <w:numPr>
          <w:ilvl w:val="0"/>
          <w:numId w:val="19"/>
        </w:numPr>
        <w:spacing w:after="0" w:line="240" w:lineRule="auto"/>
        <w:contextualSpacing/>
        <w:jc w:val="both"/>
        <w:rPr>
          <w:rFonts w:eastAsia="Times New Roman"/>
          <w:lang w:eastAsia="sl-SI"/>
        </w:rPr>
      </w:pPr>
      <w:r w:rsidRPr="00B311FF">
        <w:rPr>
          <w:rFonts w:eastAsia="Times New Roman"/>
          <w:lang w:eastAsia="sl-SI"/>
        </w:rPr>
        <w:t xml:space="preserve">da </w:t>
      </w:r>
      <w:r w:rsidR="00BF4887" w:rsidRPr="00B311FF">
        <w:rPr>
          <w:rFonts w:ascii="Calibri" w:eastAsia="Calibri" w:hAnsi="Calibri" w:cs="Times New Roman"/>
          <w:color w:val="000000"/>
        </w:rPr>
        <w:t>je za ponujeno mešalo</w:t>
      </w:r>
      <w:r w:rsidR="00487460" w:rsidRPr="00B311FF">
        <w:rPr>
          <w:rFonts w:ascii="Calibri" w:eastAsia="Calibri" w:hAnsi="Calibri" w:cs="Times New Roman"/>
          <w:color w:val="000000"/>
        </w:rPr>
        <w:t xml:space="preserve"> zagotovljen pooblaščen servis v RS Sloveniji;</w:t>
      </w:r>
    </w:p>
    <w:p w14:paraId="72D3F893" w14:textId="77777777" w:rsidR="00487460" w:rsidRPr="0009327F" w:rsidRDefault="00487460" w:rsidP="00487460">
      <w:pPr>
        <w:spacing w:after="0" w:line="240" w:lineRule="auto"/>
        <w:ind w:left="720"/>
        <w:contextualSpacing/>
        <w:jc w:val="both"/>
        <w:rPr>
          <w:rFonts w:eastAsia="Times New Roman"/>
          <w:lang w:eastAsia="sl-SI"/>
        </w:rPr>
      </w:pPr>
    </w:p>
    <w:p w14:paraId="55550F52" w14:textId="779ABEF7" w:rsidR="00B24827" w:rsidRPr="0009327F" w:rsidRDefault="00487460" w:rsidP="00311CC3">
      <w:pPr>
        <w:numPr>
          <w:ilvl w:val="0"/>
          <w:numId w:val="19"/>
        </w:numPr>
        <w:spacing w:after="0" w:line="240" w:lineRule="auto"/>
        <w:contextualSpacing/>
        <w:jc w:val="both"/>
        <w:rPr>
          <w:rFonts w:eastAsia="Times New Roman"/>
          <w:lang w:eastAsia="sl-SI"/>
        </w:rPr>
      </w:pPr>
      <w:r w:rsidRPr="0009327F">
        <w:rPr>
          <w:rFonts w:eastAsia="Times New Roman"/>
          <w:lang w:eastAsia="sl-SI"/>
        </w:rPr>
        <w:t xml:space="preserve">da </w:t>
      </w:r>
      <w:r w:rsidR="00B24827" w:rsidRPr="0009327F">
        <w:rPr>
          <w:rFonts w:eastAsia="Times New Roman"/>
          <w:lang w:eastAsia="sl-SI"/>
        </w:rPr>
        <w:t xml:space="preserve">bomo, če bomo izbrani </w:t>
      </w:r>
      <w:r w:rsidR="00B24827" w:rsidRPr="00E64606">
        <w:rPr>
          <w:rFonts w:eastAsia="Times New Roman"/>
          <w:lang w:eastAsia="sl-SI"/>
        </w:rPr>
        <w:t xml:space="preserve">kot najugodnejši ponudnik, sklenili </w:t>
      </w:r>
      <w:r w:rsidR="00B24827" w:rsidRPr="0009327F">
        <w:rPr>
          <w:rFonts w:eastAsia="Times New Roman"/>
          <w:lang w:eastAsia="sl-SI"/>
        </w:rPr>
        <w:t>pogodbo v skladu z razpisno dokumentacijo in našo ponudbo</w:t>
      </w:r>
      <w:r w:rsidRPr="0009327F">
        <w:rPr>
          <w:rFonts w:eastAsia="Times New Roman"/>
          <w:lang w:eastAsia="sl-SI"/>
        </w:rPr>
        <w:t>;</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691BB8FE"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r w:rsidR="00487460">
        <w:rPr>
          <w:rFonts w:eastAsia="Times New Roman"/>
          <w:lang w:eastAsia="sl-SI"/>
        </w:rPr>
        <w:t>;</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5337C991"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r w:rsidR="00487460">
        <w:rPr>
          <w:rFonts w:ascii="Calibri" w:eastAsia="Times New Roman" w:hAnsi="Calibri" w:cs="Times New Roman"/>
          <w:lang w:eastAsia="sl-SI"/>
        </w:rPr>
        <w:t>.</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B2CEA18" w14:textId="1F39A23B" w:rsidR="00E0667D" w:rsidRDefault="00E0667D" w:rsidP="00E0667D">
      <w:pPr>
        <w:spacing w:after="0"/>
        <w:jc w:val="right"/>
        <w:rPr>
          <w:lang w:eastAsia="sl-SI"/>
        </w:rPr>
      </w:pPr>
      <w:r>
        <w:rPr>
          <w:lang w:eastAsia="sl-SI"/>
        </w:rPr>
        <w:lastRenderedPageBreak/>
        <w:t xml:space="preserve">OBRAZEC </w:t>
      </w:r>
      <w:r w:rsidR="009D6F88">
        <w:rPr>
          <w:lang w:eastAsia="sl-SI"/>
        </w:rPr>
        <w:t>8</w:t>
      </w:r>
    </w:p>
    <w:p w14:paraId="0CAE11D2" w14:textId="030E6B09" w:rsidR="00E0667D" w:rsidRPr="00E64606" w:rsidRDefault="00E0667D" w:rsidP="00E0667D">
      <w:pPr>
        <w:spacing w:after="0"/>
        <w:jc w:val="center"/>
        <w:rPr>
          <w:rFonts w:cstheme="minorHAnsi"/>
          <w:b/>
          <w:bCs/>
          <w:sz w:val="24"/>
          <w:szCs w:val="24"/>
        </w:rPr>
      </w:pPr>
      <w:r w:rsidRPr="00E64606">
        <w:rPr>
          <w:rFonts w:cstheme="minorHAnsi"/>
          <w:b/>
          <w:bCs/>
          <w:sz w:val="24"/>
          <w:szCs w:val="24"/>
        </w:rPr>
        <w:t>TEHNIČNI PODATKI ZA MEŠALA:</w:t>
      </w:r>
    </w:p>
    <w:tbl>
      <w:tblPr>
        <w:tblStyle w:val="Tabelamrea"/>
        <w:tblW w:w="0" w:type="auto"/>
        <w:tblLook w:val="04A0" w:firstRow="1" w:lastRow="0" w:firstColumn="1" w:lastColumn="0" w:noHBand="0" w:noVBand="1"/>
      </w:tblPr>
      <w:tblGrid>
        <w:gridCol w:w="4957"/>
        <w:gridCol w:w="4103"/>
      </w:tblGrid>
      <w:tr w:rsidR="00E0667D" w:rsidRPr="00E0667D" w14:paraId="0E83A279"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0CEE5A57"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Proizvajalec mešala:</w:t>
            </w:r>
          </w:p>
        </w:tc>
        <w:tc>
          <w:tcPr>
            <w:tcW w:w="4103" w:type="dxa"/>
            <w:tcBorders>
              <w:top w:val="single" w:sz="4" w:space="0" w:color="auto"/>
              <w:left w:val="single" w:sz="4" w:space="0" w:color="auto"/>
              <w:bottom w:val="single" w:sz="4" w:space="0" w:color="auto"/>
              <w:right w:val="single" w:sz="4" w:space="0" w:color="auto"/>
            </w:tcBorders>
            <w:vAlign w:val="center"/>
          </w:tcPr>
          <w:p w14:paraId="2F0C8629" w14:textId="77777777" w:rsidR="00E0667D" w:rsidRPr="00E0667D" w:rsidRDefault="00E0667D">
            <w:pPr>
              <w:rPr>
                <w:rFonts w:asciiTheme="minorHAnsi" w:hAnsiTheme="minorHAnsi" w:cstheme="minorHAnsi"/>
                <w:sz w:val="22"/>
                <w:szCs w:val="22"/>
              </w:rPr>
            </w:pPr>
          </w:p>
        </w:tc>
      </w:tr>
      <w:tr w:rsidR="00E0667D" w:rsidRPr="00E0667D" w14:paraId="68CF8F7E"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6AFCABAF"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Tip mešala:</w:t>
            </w:r>
          </w:p>
        </w:tc>
        <w:tc>
          <w:tcPr>
            <w:tcW w:w="4103" w:type="dxa"/>
            <w:tcBorders>
              <w:top w:val="single" w:sz="4" w:space="0" w:color="auto"/>
              <w:left w:val="single" w:sz="4" w:space="0" w:color="auto"/>
              <w:bottom w:val="single" w:sz="4" w:space="0" w:color="auto"/>
              <w:right w:val="single" w:sz="4" w:space="0" w:color="auto"/>
            </w:tcBorders>
            <w:vAlign w:val="center"/>
          </w:tcPr>
          <w:p w14:paraId="7A534D76" w14:textId="77777777" w:rsidR="00E0667D" w:rsidRPr="00E0667D" w:rsidRDefault="00E0667D">
            <w:pPr>
              <w:rPr>
                <w:rFonts w:asciiTheme="minorHAnsi" w:hAnsiTheme="minorHAnsi" w:cstheme="minorHAnsi"/>
                <w:sz w:val="22"/>
                <w:szCs w:val="22"/>
              </w:rPr>
            </w:pPr>
          </w:p>
        </w:tc>
      </w:tr>
      <w:tr w:rsidR="00E0667D" w:rsidRPr="00E0667D" w14:paraId="30DF3B7C"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7DC0B6B4"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Tip motorja:</w:t>
            </w:r>
          </w:p>
        </w:tc>
        <w:tc>
          <w:tcPr>
            <w:tcW w:w="4103" w:type="dxa"/>
            <w:tcBorders>
              <w:top w:val="single" w:sz="4" w:space="0" w:color="auto"/>
              <w:left w:val="single" w:sz="4" w:space="0" w:color="auto"/>
              <w:bottom w:val="single" w:sz="4" w:space="0" w:color="auto"/>
              <w:right w:val="single" w:sz="4" w:space="0" w:color="auto"/>
            </w:tcBorders>
            <w:vAlign w:val="center"/>
          </w:tcPr>
          <w:p w14:paraId="652E00BD" w14:textId="77777777" w:rsidR="00E0667D" w:rsidRPr="00E0667D" w:rsidRDefault="00E0667D">
            <w:pPr>
              <w:rPr>
                <w:rFonts w:asciiTheme="minorHAnsi" w:hAnsiTheme="minorHAnsi" w:cstheme="minorHAnsi"/>
                <w:sz w:val="22"/>
                <w:szCs w:val="22"/>
              </w:rPr>
            </w:pPr>
          </w:p>
        </w:tc>
      </w:tr>
      <w:tr w:rsidR="00E0667D" w:rsidRPr="00E0667D" w14:paraId="666BC2BA"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7EF9E24E"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Tip reduktorja:</w:t>
            </w:r>
          </w:p>
        </w:tc>
        <w:tc>
          <w:tcPr>
            <w:tcW w:w="4103" w:type="dxa"/>
            <w:tcBorders>
              <w:top w:val="single" w:sz="4" w:space="0" w:color="auto"/>
              <w:left w:val="single" w:sz="4" w:space="0" w:color="auto"/>
              <w:bottom w:val="single" w:sz="4" w:space="0" w:color="auto"/>
              <w:right w:val="single" w:sz="4" w:space="0" w:color="auto"/>
            </w:tcBorders>
            <w:vAlign w:val="center"/>
          </w:tcPr>
          <w:p w14:paraId="536BB781" w14:textId="77777777" w:rsidR="00E0667D" w:rsidRPr="00E0667D" w:rsidRDefault="00E0667D">
            <w:pPr>
              <w:rPr>
                <w:rFonts w:asciiTheme="minorHAnsi" w:hAnsiTheme="minorHAnsi" w:cstheme="minorHAnsi"/>
                <w:sz w:val="22"/>
                <w:szCs w:val="22"/>
              </w:rPr>
            </w:pPr>
          </w:p>
        </w:tc>
      </w:tr>
      <w:tr w:rsidR="00E0667D" w:rsidRPr="00E0667D" w14:paraId="0FC8CFD8"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4F1A44DE"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Priključna moč motorja:</w:t>
            </w:r>
          </w:p>
        </w:tc>
        <w:tc>
          <w:tcPr>
            <w:tcW w:w="4103" w:type="dxa"/>
            <w:tcBorders>
              <w:top w:val="single" w:sz="4" w:space="0" w:color="auto"/>
              <w:left w:val="single" w:sz="4" w:space="0" w:color="auto"/>
              <w:bottom w:val="single" w:sz="4" w:space="0" w:color="auto"/>
              <w:right w:val="single" w:sz="4" w:space="0" w:color="auto"/>
            </w:tcBorders>
            <w:vAlign w:val="center"/>
          </w:tcPr>
          <w:p w14:paraId="3DD0D6AF" w14:textId="77777777" w:rsidR="00E0667D" w:rsidRPr="00E0667D" w:rsidRDefault="00E0667D">
            <w:pPr>
              <w:rPr>
                <w:rFonts w:asciiTheme="minorHAnsi" w:hAnsiTheme="minorHAnsi" w:cstheme="minorHAnsi"/>
                <w:sz w:val="22"/>
                <w:szCs w:val="22"/>
              </w:rPr>
            </w:pPr>
          </w:p>
        </w:tc>
      </w:tr>
      <w:tr w:rsidR="00E0667D" w:rsidRPr="00E0667D" w14:paraId="55CF8E69"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5DA43E6"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Nazivna moč motorja:</w:t>
            </w:r>
          </w:p>
        </w:tc>
        <w:tc>
          <w:tcPr>
            <w:tcW w:w="4103" w:type="dxa"/>
            <w:tcBorders>
              <w:top w:val="single" w:sz="4" w:space="0" w:color="auto"/>
              <w:left w:val="single" w:sz="4" w:space="0" w:color="auto"/>
              <w:bottom w:val="single" w:sz="4" w:space="0" w:color="auto"/>
              <w:right w:val="single" w:sz="4" w:space="0" w:color="auto"/>
            </w:tcBorders>
            <w:vAlign w:val="center"/>
          </w:tcPr>
          <w:p w14:paraId="416B8B66" w14:textId="77777777" w:rsidR="00E0667D" w:rsidRPr="00E0667D" w:rsidRDefault="00E0667D">
            <w:pPr>
              <w:rPr>
                <w:rFonts w:asciiTheme="minorHAnsi" w:hAnsiTheme="minorHAnsi" w:cstheme="minorHAnsi"/>
                <w:sz w:val="22"/>
                <w:szCs w:val="22"/>
              </w:rPr>
            </w:pPr>
          </w:p>
        </w:tc>
      </w:tr>
      <w:tr w:rsidR="00E0667D" w:rsidRPr="00E0667D" w14:paraId="0BF3D85B"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1697417E"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Hitrost motorja – število vrtljajev (1/min):</w:t>
            </w:r>
          </w:p>
        </w:tc>
        <w:tc>
          <w:tcPr>
            <w:tcW w:w="4103" w:type="dxa"/>
            <w:tcBorders>
              <w:top w:val="single" w:sz="4" w:space="0" w:color="auto"/>
              <w:left w:val="single" w:sz="4" w:space="0" w:color="auto"/>
              <w:bottom w:val="single" w:sz="4" w:space="0" w:color="auto"/>
              <w:right w:val="single" w:sz="4" w:space="0" w:color="auto"/>
            </w:tcBorders>
            <w:vAlign w:val="center"/>
          </w:tcPr>
          <w:p w14:paraId="43B82F1A" w14:textId="77777777" w:rsidR="00E0667D" w:rsidRPr="00E0667D" w:rsidRDefault="00E0667D">
            <w:pPr>
              <w:rPr>
                <w:rFonts w:asciiTheme="minorHAnsi" w:hAnsiTheme="minorHAnsi" w:cstheme="minorHAnsi"/>
                <w:sz w:val="22"/>
                <w:szCs w:val="22"/>
              </w:rPr>
            </w:pPr>
          </w:p>
        </w:tc>
      </w:tr>
      <w:tr w:rsidR="00E0667D" w:rsidRPr="00E0667D" w14:paraId="5789BF73"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4BFE1B8"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Način zagona motorja:</w:t>
            </w:r>
          </w:p>
        </w:tc>
        <w:tc>
          <w:tcPr>
            <w:tcW w:w="4103" w:type="dxa"/>
            <w:tcBorders>
              <w:top w:val="single" w:sz="4" w:space="0" w:color="auto"/>
              <w:left w:val="single" w:sz="4" w:space="0" w:color="auto"/>
              <w:bottom w:val="single" w:sz="4" w:space="0" w:color="auto"/>
              <w:right w:val="single" w:sz="4" w:space="0" w:color="auto"/>
            </w:tcBorders>
            <w:vAlign w:val="center"/>
          </w:tcPr>
          <w:p w14:paraId="70430E55" w14:textId="77777777" w:rsidR="00E0667D" w:rsidRPr="00E0667D" w:rsidRDefault="00E0667D">
            <w:pPr>
              <w:rPr>
                <w:rFonts w:asciiTheme="minorHAnsi" w:hAnsiTheme="minorHAnsi" w:cstheme="minorHAnsi"/>
                <w:sz w:val="22"/>
                <w:szCs w:val="22"/>
              </w:rPr>
            </w:pPr>
          </w:p>
        </w:tc>
      </w:tr>
      <w:tr w:rsidR="00E0667D" w:rsidRPr="00E0667D" w14:paraId="3D4217C7"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5A828042"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Teža mešala:</w:t>
            </w:r>
          </w:p>
        </w:tc>
        <w:tc>
          <w:tcPr>
            <w:tcW w:w="4103" w:type="dxa"/>
            <w:tcBorders>
              <w:top w:val="single" w:sz="4" w:space="0" w:color="auto"/>
              <w:left w:val="single" w:sz="4" w:space="0" w:color="auto"/>
              <w:bottom w:val="single" w:sz="4" w:space="0" w:color="auto"/>
              <w:right w:val="single" w:sz="4" w:space="0" w:color="auto"/>
            </w:tcBorders>
            <w:vAlign w:val="center"/>
          </w:tcPr>
          <w:p w14:paraId="5B7F49E1" w14:textId="77777777" w:rsidR="00E0667D" w:rsidRPr="00E0667D" w:rsidRDefault="00E0667D">
            <w:pPr>
              <w:rPr>
                <w:rFonts w:asciiTheme="minorHAnsi" w:hAnsiTheme="minorHAnsi" w:cstheme="minorHAnsi"/>
                <w:sz w:val="22"/>
                <w:szCs w:val="22"/>
              </w:rPr>
            </w:pPr>
          </w:p>
        </w:tc>
      </w:tr>
      <w:tr w:rsidR="00E0667D" w:rsidRPr="00E0667D" w14:paraId="6ADC4FBC"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B96FB5F"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 xml:space="preserve">Material ohišja: </w:t>
            </w:r>
          </w:p>
        </w:tc>
        <w:tc>
          <w:tcPr>
            <w:tcW w:w="4103" w:type="dxa"/>
            <w:tcBorders>
              <w:top w:val="single" w:sz="4" w:space="0" w:color="auto"/>
              <w:left w:val="single" w:sz="4" w:space="0" w:color="auto"/>
              <w:bottom w:val="single" w:sz="4" w:space="0" w:color="auto"/>
              <w:right w:val="single" w:sz="4" w:space="0" w:color="auto"/>
            </w:tcBorders>
            <w:vAlign w:val="center"/>
          </w:tcPr>
          <w:p w14:paraId="5A362954" w14:textId="77777777" w:rsidR="00E0667D" w:rsidRPr="00E0667D" w:rsidRDefault="00E0667D">
            <w:pPr>
              <w:rPr>
                <w:rFonts w:asciiTheme="minorHAnsi" w:hAnsiTheme="minorHAnsi" w:cstheme="minorHAnsi"/>
                <w:sz w:val="22"/>
                <w:szCs w:val="22"/>
              </w:rPr>
            </w:pPr>
          </w:p>
        </w:tc>
      </w:tr>
      <w:tr w:rsidR="00E0667D" w:rsidRPr="00E0667D" w14:paraId="35D25F0B"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0EBBF6F"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Premaz ohišja:</w:t>
            </w:r>
          </w:p>
        </w:tc>
        <w:tc>
          <w:tcPr>
            <w:tcW w:w="4103" w:type="dxa"/>
            <w:tcBorders>
              <w:top w:val="single" w:sz="4" w:space="0" w:color="auto"/>
              <w:left w:val="single" w:sz="4" w:space="0" w:color="auto"/>
              <w:bottom w:val="single" w:sz="4" w:space="0" w:color="auto"/>
              <w:right w:val="single" w:sz="4" w:space="0" w:color="auto"/>
            </w:tcBorders>
            <w:vAlign w:val="center"/>
          </w:tcPr>
          <w:p w14:paraId="0F1BBA9A" w14:textId="77777777" w:rsidR="00E0667D" w:rsidRPr="00E0667D" w:rsidRDefault="00E0667D">
            <w:pPr>
              <w:rPr>
                <w:rFonts w:asciiTheme="minorHAnsi" w:hAnsiTheme="minorHAnsi" w:cstheme="minorHAnsi"/>
                <w:sz w:val="22"/>
                <w:szCs w:val="22"/>
              </w:rPr>
            </w:pPr>
          </w:p>
        </w:tc>
      </w:tr>
      <w:tr w:rsidR="00E0667D" w:rsidRPr="00E0667D" w14:paraId="7484D9EA"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6294EC34"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Propeler – število lopatic:</w:t>
            </w:r>
          </w:p>
        </w:tc>
        <w:tc>
          <w:tcPr>
            <w:tcW w:w="4103" w:type="dxa"/>
            <w:tcBorders>
              <w:top w:val="single" w:sz="4" w:space="0" w:color="auto"/>
              <w:left w:val="single" w:sz="4" w:space="0" w:color="auto"/>
              <w:bottom w:val="single" w:sz="4" w:space="0" w:color="auto"/>
              <w:right w:val="single" w:sz="4" w:space="0" w:color="auto"/>
            </w:tcBorders>
            <w:vAlign w:val="center"/>
          </w:tcPr>
          <w:p w14:paraId="06368479" w14:textId="77777777" w:rsidR="00E0667D" w:rsidRPr="00E0667D" w:rsidRDefault="00E0667D">
            <w:pPr>
              <w:rPr>
                <w:rFonts w:asciiTheme="minorHAnsi" w:hAnsiTheme="minorHAnsi" w:cstheme="minorHAnsi"/>
                <w:sz w:val="22"/>
                <w:szCs w:val="22"/>
              </w:rPr>
            </w:pPr>
          </w:p>
        </w:tc>
      </w:tr>
      <w:tr w:rsidR="00E0667D" w:rsidRPr="00E0667D" w14:paraId="6A3B8F1E"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7A8DC8C"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Propeler – premer:</w:t>
            </w:r>
          </w:p>
        </w:tc>
        <w:tc>
          <w:tcPr>
            <w:tcW w:w="4103" w:type="dxa"/>
            <w:tcBorders>
              <w:top w:val="single" w:sz="4" w:space="0" w:color="auto"/>
              <w:left w:val="single" w:sz="4" w:space="0" w:color="auto"/>
              <w:bottom w:val="single" w:sz="4" w:space="0" w:color="auto"/>
              <w:right w:val="single" w:sz="4" w:space="0" w:color="auto"/>
            </w:tcBorders>
            <w:vAlign w:val="center"/>
          </w:tcPr>
          <w:p w14:paraId="1421A820" w14:textId="77777777" w:rsidR="00E0667D" w:rsidRPr="00E0667D" w:rsidRDefault="00E0667D">
            <w:pPr>
              <w:rPr>
                <w:rFonts w:asciiTheme="minorHAnsi" w:hAnsiTheme="minorHAnsi" w:cstheme="minorHAnsi"/>
                <w:sz w:val="22"/>
                <w:szCs w:val="22"/>
              </w:rPr>
            </w:pPr>
          </w:p>
        </w:tc>
      </w:tr>
      <w:tr w:rsidR="00E0667D" w:rsidRPr="00E0667D" w14:paraId="5E36B4CD"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09EE5448"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Propeler – material:</w:t>
            </w:r>
          </w:p>
        </w:tc>
        <w:tc>
          <w:tcPr>
            <w:tcW w:w="4103" w:type="dxa"/>
            <w:tcBorders>
              <w:top w:val="single" w:sz="4" w:space="0" w:color="auto"/>
              <w:left w:val="single" w:sz="4" w:space="0" w:color="auto"/>
              <w:bottom w:val="single" w:sz="4" w:space="0" w:color="auto"/>
              <w:right w:val="single" w:sz="4" w:space="0" w:color="auto"/>
            </w:tcBorders>
            <w:vAlign w:val="center"/>
          </w:tcPr>
          <w:p w14:paraId="17241497" w14:textId="77777777" w:rsidR="00E0667D" w:rsidRPr="00E0667D" w:rsidRDefault="00E0667D">
            <w:pPr>
              <w:rPr>
                <w:rFonts w:asciiTheme="minorHAnsi" w:hAnsiTheme="minorHAnsi" w:cstheme="minorHAnsi"/>
                <w:sz w:val="22"/>
                <w:szCs w:val="22"/>
              </w:rPr>
            </w:pPr>
          </w:p>
        </w:tc>
      </w:tr>
      <w:tr w:rsidR="00E0667D" w:rsidRPr="00E0667D" w14:paraId="4396AA63"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73C31567"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 xml:space="preserve">Potisk mešala: </w:t>
            </w:r>
          </w:p>
        </w:tc>
        <w:tc>
          <w:tcPr>
            <w:tcW w:w="4103" w:type="dxa"/>
            <w:tcBorders>
              <w:top w:val="single" w:sz="4" w:space="0" w:color="auto"/>
              <w:left w:val="single" w:sz="4" w:space="0" w:color="auto"/>
              <w:bottom w:val="single" w:sz="4" w:space="0" w:color="auto"/>
              <w:right w:val="single" w:sz="4" w:space="0" w:color="auto"/>
            </w:tcBorders>
            <w:vAlign w:val="center"/>
          </w:tcPr>
          <w:p w14:paraId="1E191711" w14:textId="77777777" w:rsidR="00E0667D" w:rsidRPr="00E0667D" w:rsidRDefault="00E0667D">
            <w:pPr>
              <w:rPr>
                <w:rFonts w:asciiTheme="minorHAnsi" w:hAnsiTheme="minorHAnsi" w:cstheme="minorHAnsi"/>
                <w:sz w:val="22"/>
                <w:szCs w:val="22"/>
              </w:rPr>
            </w:pPr>
          </w:p>
        </w:tc>
      </w:tr>
      <w:tr w:rsidR="00E0667D" w:rsidRPr="00E0667D" w14:paraId="512F8371"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06136F2F"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 xml:space="preserve">Hitrost vrtenja propelerja – število vrtljajev (1/min): </w:t>
            </w:r>
          </w:p>
        </w:tc>
        <w:tc>
          <w:tcPr>
            <w:tcW w:w="4103" w:type="dxa"/>
            <w:tcBorders>
              <w:top w:val="single" w:sz="4" w:space="0" w:color="auto"/>
              <w:left w:val="single" w:sz="4" w:space="0" w:color="auto"/>
              <w:bottom w:val="single" w:sz="4" w:space="0" w:color="auto"/>
              <w:right w:val="single" w:sz="4" w:space="0" w:color="auto"/>
            </w:tcBorders>
            <w:vAlign w:val="center"/>
          </w:tcPr>
          <w:p w14:paraId="329D2209" w14:textId="77777777" w:rsidR="00E0667D" w:rsidRPr="00E0667D" w:rsidRDefault="00E0667D">
            <w:pPr>
              <w:rPr>
                <w:rFonts w:asciiTheme="minorHAnsi" w:hAnsiTheme="minorHAnsi" w:cstheme="minorHAnsi"/>
                <w:sz w:val="22"/>
                <w:szCs w:val="22"/>
              </w:rPr>
            </w:pPr>
          </w:p>
        </w:tc>
      </w:tr>
      <w:tr w:rsidR="00E0667D" w:rsidRPr="00E0667D" w14:paraId="06F872FE"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26D26D87"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 xml:space="preserve">Dolžina napajalnega kabla: </w:t>
            </w:r>
          </w:p>
        </w:tc>
        <w:tc>
          <w:tcPr>
            <w:tcW w:w="4103" w:type="dxa"/>
            <w:tcBorders>
              <w:top w:val="single" w:sz="4" w:space="0" w:color="auto"/>
              <w:left w:val="single" w:sz="4" w:space="0" w:color="auto"/>
              <w:bottom w:val="single" w:sz="4" w:space="0" w:color="auto"/>
              <w:right w:val="single" w:sz="4" w:space="0" w:color="auto"/>
            </w:tcBorders>
            <w:vAlign w:val="center"/>
          </w:tcPr>
          <w:p w14:paraId="71C0A7F6" w14:textId="77777777" w:rsidR="00E0667D" w:rsidRPr="00E0667D" w:rsidRDefault="00E0667D">
            <w:pPr>
              <w:rPr>
                <w:rFonts w:asciiTheme="minorHAnsi" w:hAnsiTheme="minorHAnsi" w:cstheme="minorHAnsi"/>
                <w:sz w:val="22"/>
                <w:szCs w:val="22"/>
              </w:rPr>
            </w:pPr>
          </w:p>
        </w:tc>
      </w:tr>
      <w:tr w:rsidR="00E0667D" w:rsidRPr="00E0667D" w14:paraId="447C25F2"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04604009"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Držalo kabla:</w:t>
            </w:r>
          </w:p>
        </w:tc>
        <w:tc>
          <w:tcPr>
            <w:tcW w:w="4103" w:type="dxa"/>
            <w:tcBorders>
              <w:top w:val="single" w:sz="4" w:space="0" w:color="auto"/>
              <w:left w:val="single" w:sz="4" w:space="0" w:color="auto"/>
              <w:bottom w:val="single" w:sz="4" w:space="0" w:color="auto"/>
              <w:right w:val="single" w:sz="4" w:space="0" w:color="auto"/>
            </w:tcBorders>
            <w:vAlign w:val="center"/>
          </w:tcPr>
          <w:p w14:paraId="7B8550DD" w14:textId="77777777" w:rsidR="00E0667D" w:rsidRPr="00E0667D" w:rsidRDefault="00E0667D">
            <w:pPr>
              <w:rPr>
                <w:rFonts w:asciiTheme="minorHAnsi" w:hAnsiTheme="minorHAnsi" w:cstheme="minorHAnsi"/>
                <w:sz w:val="22"/>
                <w:szCs w:val="22"/>
              </w:rPr>
            </w:pPr>
          </w:p>
        </w:tc>
      </w:tr>
      <w:tr w:rsidR="00E0667D" w:rsidRPr="00E0667D" w14:paraId="543D7ED1"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69C891E6"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Vrsta zaščite motorja:  IP 68</w:t>
            </w:r>
          </w:p>
        </w:tc>
        <w:tc>
          <w:tcPr>
            <w:tcW w:w="4103" w:type="dxa"/>
            <w:tcBorders>
              <w:top w:val="single" w:sz="4" w:space="0" w:color="auto"/>
              <w:left w:val="single" w:sz="4" w:space="0" w:color="auto"/>
              <w:bottom w:val="single" w:sz="4" w:space="0" w:color="auto"/>
              <w:right w:val="single" w:sz="4" w:space="0" w:color="auto"/>
            </w:tcBorders>
            <w:vAlign w:val="center"/>
          </w:tcPr>
          <w:p w14:paraId="4E920E5A" w14:textId="77777777" w:rsidR="00E0667D" w:rsidRPr="00E0667D" w:rsidRDefault="00E0667D">
            <w:pPr>
              <w:rPr>
                <w:rFonts w:asciiTheme="minorHAnsi" w:hAnsiTheme="minorHAnsi" w:cstheme="minorHAnsi"/>
                <w:sz w:val="22"/>
                <w:szCs w:val="22"/>
              </w:rPr>
            </w:pPr>
          </w:p>
        </w:tc>
      </w:tr>
      <w:tr w:rsidR="00E0667D" w:rsidRPr="00E0667D" w14:paraId="7DD2D3BF"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5636F5E3"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Senzor za netesnost:</w:t>
            </w:r>
          </w:p>
        </w:tc>
        <w:tc>
          <w:tcPr>
            <w:tcW w:w="4103" w:type="dxa"/>
            <w:tcBorders>
              <w:top w:val="single" w:sz="4" w:space="0" w:color="auto"/>
              <w:left w:val="single" w:sz="4" w:space="0" w:color="auto"/>
              <w:bottom w:val="single" w:sz="4" w:space="0" w:color="auto"/>
              <w:right w:val="single" w:sz="4" w:space="0" w:color="auto"/>
            </w:tcBorders>
            <w:vAlign w:val="center"/>
          </w:tcPr>
          <w:p w14:paraId="1583D6C4" w14:textId="77777777" w:rsidR="00E0667D" w:rsidRPr="00E0667D" w:rsidRDefault="00E0667D">
            <w:pPr>
              <w:rPr>
                <w:rFonts w:asciiTheme="minorHAnsi" w:hAnsiTheme="minorHAnsi" w:cstheme="minorHAnsi"/>
                <w:sz w:val="22"/>
                <w:szCs w:val="22"/>
              </w:rPr>
            </w:pPr>
          </w:p>
        </w:tc>
      </w:tr>
      <w:tr w:rsidR="00E0667D" w:rsidRPr="00E0667D" w14:paraId="2CF8F72F"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1C124F95"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Senzor za pregretje:</w:t>
            </w:r>
          </w:p>
        </w:tc>
        <w:tc>
          <w:tcPr>
            <w:tcW w:w="4103" w:type="dxa"/>
            <w:tcBorders>
              <w:top w:val="single" w:sz="4" w:space="0" w:color="auto"/>
              <w:left w:val="single" w:sz="4" w:space="0" w:color="auto"/>
              <w:bottom w:val="single" w:sz="4" w:space="0" w:color="auto"/>
              <w:right w:val="single" w:sz="4" w:space="0" w:color="auto"/>
            </w:tcBorders>
            <w:vAlign w:val="center"/>
          </w:tcPr>
          <w:p w14:paraId="0583D116" w14:textId="77777777" w:rsidR="00E0667D" w:rsidRPr="00E0667D" w:rsidRDefault="00E0667D">
            <w:pPr>
              <w:rPr>
                <w:rFonts w:asciiTheme="minorHAnsi" w:hAnsiTheme="minorHAnsi" w:cstheme="minorHAnsi"/>
                <w:sz w:val="22"/>
                <w:szCs w:val="22"/>
              </w:rPr>
            </w:pPr>
          </w:p>
        </w:tc>
      </w:tr>
      <w:tr w:rsidR="00E0667D" w:rsidRPr="00E0667D" w14:paraId="0E5066F1"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662F96C5"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Garancija:</w:t>
            </w:r>
          </w:p>
        </w:tc>
        <w:tc>
          <w:tcPr>
            <w:tcW w:w="4103" w:type="dxa"/>
            <w:tcBorders>
              <w:top w:val="single" w:sz="4" w:space="0" w:color="auto"/>
              <w:left w:val="single" w:sz="4" w:space="0" w:color="auto"/>
              <w:bottom w:val="single" w:sz="4" w:space="0" w:color="auto"/>
              <w:right w:val="single" w:sz="4" w:space="0" w:color="auto"/>
            </w:tcBorders>
            <w:vAlign w:val="center"/>
          </w:tcPr>
          <w:p w14:paraId="4AB7F575" w14:textId="77777777" w:rsidR="00E0667D" w:rsidRPr="00E0667D" w:rsidRDefault="00E0667D">
            <w:pPr>
              <w:rPr>
                <w:rFonts w:asciiTheme="minorHAnsi" w:hAnsiTheme="minorHAnsi" w:cstheme="minorHAnsi"/>
                <w:sz w:val="22"/>
                <w:szCs w:val="22"/>
              </w:rPr>
            </w:pPr>
          </w:p>
        </w:tc>
      </w:tr>
      <w:tr w:rsidR="00E0667D" w:rsidRPr="00E0667D" w14:paraId="0B32F60E"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3D89F26F"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Rok dobave:</w:t>
            </w:r>
          </w:p>
        </w:tc>
        <w:tc>
          <w:tcPr>
            <w:tcW w:w="4103" w:type="dxa"/>
            <w:tcBorders>
              <w:top w:val="single" w:sz="4" w:space="0" w:color="auto"/>
              <w:left w:val="single" w:sz="4" w:space="0" w:color="auto"/>
              <w:bottom w:val="single" w:sz="4" w:space="0" w:color="auto"/>
              <w:right w:val="single" w:sz="4" w:space="0" w:color="auto"/>
            </w:tcBorders>
            <w:vAlign w:val="center"/>
          </w:tcPr>
          <w:p w14:paraId="70265FB7" w14:textId="77777777" w:rsidR="00E0667D" w:rsidRPr="00E0667D" w:rsidRDefault="00E0667D">
            <w:pPr>
              <w:rPr>
                <w:rFonts w:asciiTheme="minorHAnsi" w:hAnsiTheme="minorHAnsi" w:cstheme="minorHAnsi"/>
                <w:sz w:val="22"/>
                <w:szCs w:val="22"/>
              </w:rPr>
            </w:pPr>
          </w:p>
        </w:tc>
      </w:tr>
      <w:tr w:rsidR="00E0667D" w:rsidRPr="00E0667D" w14:paraId="33004341" w14:textId="77777777" w:rsidTr="00E0667D">
        <w:trPr>
          <w:trHeight w:val="537"/>
        </w:trPr>
        <w:tc>
          <w:tcPr>
            <w:tcW w:w="4957" w:type="dxa"/>
            <w:tcBorders>
              <w:top w:val="single" w:sz="4" w:space="0" w:color="auto"/>
              <w:left w:val="single" w:sz="4" w:space="0" w:color="auto"/>
              <w:bottom w:val="single" w:sz="4" w:space="0" w:color="auto"/>
              <w:right w:val="single" w:sz="4" w:space="0" w:color="auto"/>
            </w:tcBorders>
            <w:vAlign w:val="center"/>
            <w:hideMark/>
          </w:tcPr>
          <w:p w14:paraId="3D163341" w14:textId="77777777" w:rsidR="00E0667D" w:rsidRPr="00E0667D" w:rsidRDefault="00E0667D">
            <w:pPr>
              <w:rPr>
                <w:rFonts w:asciiTheme="minorHAnsi" w:hAnsiTheme="minorHAnsi" w:cstheme="minorHAnsi"/>
                <w:sz w:val="22"/>
                <w:szCs w:val="22"/>
              </w:rPr>
            </w:pPr>
            <w:r w:rsidRPr="00E0667D">
              <w:rPr>
                <w:rFonts w:asciiTheme="minorHAnsi" w:hAnsiTheme="minorHAnsi" w:cstheme="minorHAnsi"/>
                <w:sz w:val="22"/>
                <w:szCs w:val="22"/>
              </w:rPr>
              <w:t>Poraba električne energije v eni uri delovanja v obratovalni točki naprave (kWh):</w:t>
            </w:r>
          </w:p>
        </w:tc>
        <w:tc>
          <w:tcPr>
            <w:tcW w:w="4103" w:type="dxa"/>
            <w:tcBorders>
              <w:top w:val="single" w:sz="4" w:space="0" w:color="auto"/>
              <w:left w:val="single" w:sz="4" w:space="0" w:color="auto"/>
              <w:bottom w:val="single" w:sz="4" w:space="0" w:color="auto"/>
              <w:right w:val="single" w:sz="4" w:space="0" w:color="auto"/>
            </w:tcBorders>
            <w:vAlign w:val="center"/>
          </w:tcPr>
          <w:p w14:paraId="17B918FC" w14:textId="77777777" w:rsidR="00E0667D" w:rsidRPr="00E0667D" w:rsidRDefault="00E0667D">
            <w:pPr>
              <w:rPr>
                <w:rFonts w:asciiTheme="minorHAnsi" w:hAnsiTheme="minorHAnsi" w:cstheme="minorHAnsi"/>
                <w:sz w:val="22"/>
                <w:szCs w:val="22"/>
              </w:rPr>
            </w:pPr>
          </w:p>
        </w:tc>
      </w:tr>
    </w:tbl>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E0667D" w:rsidRPr="00E0667D" w14:paraId="47C9423A" w14:textId="77777777" w:rsidTr="00E0667D">
        <w:trPr>
          <w:trHeight w:val="415"/>
        </w:trPr>
        <w:tc>
          <w:tcPr>
            <w:tcW w:w="3120" w:type="dxa"/>
            <w:hideMark/>
          </w:tcPr>
          <w:p w14:paraId="2C20E7EF" w14:textId="4564A5DF" w:rsidR="00E0667D" w:rsidRPr="00E0667D" w:rsidRDefault="00E0667D" w:rsidP="00E64606">
            <w:pPr>
              <w:spacing w:before="120" w:after="0" w:line="254" w:lineRule="auto"/>
              <w:rPr>
                <w:rFonts w:cstheme="minorHAnsi"/>
                <w:b/>
              </w:rPr>
            </w:pPr>
            <w:r w:rsidRPr="00E0667D">
              <w:rPr>
                <w:rFonts w:cstheme="minorHAnsi"/>
                <w:b/>
              </w:rPr>
              <w:t>Datum:</w:t>
            </w:r>
          </w:p>
        </w:tc>
        <w:tc>
          <w:tcPr>
            <w:tcW w:w="3120" w:type="dxa"/>
            <w:hideMark/>
          </w:tcPr>
          <w:p w14:paraId="056E9511" w14:textId="77777777" w:rsidR="00E0667D" w:rsidRPr="00E0667D" w:rsidRDefault="00E0667D" w:rsidP="00E64606">
            <w:pPr>
              <w:spacing w:before="120" w:after="0" w:line="254" w:lineRule="auto"/>
              <w:rPr>
                <w:rFonts w:cstheme="minorHAnsi"/>
                <w:b/>
              </w:rPr>
            </w:pPr>
            <w:r w:rsidRPr="00E0667D">
              <w:rPr>
                <w:rFonts w:cstheme="minorHAnsi"/>
                <w:b/>
              </w:rPr>
              <w:t>Žig:</w:t>
            </w:r>
          </w:p>
        </w:tc>
        <w:tc>
          <w:tcPr>
            <w:tcW w:w="3120" w:type="dxa"/>
            <w:hideMark/>
          </w:tcPr>
          <w:p w14:paraId="7E596D76" w14:textId="77777777" w:rsidR="00E0667D" w:rsidRPr="00E0667D" w:rsidRDefault="00E0667D" w:rsidP="00E64606">
            <w:pPr>
              <w:spacing w:before="120" w:after="0" w:line="254" w:lineRule="auto"/>
              <w:rPr>
                <w:rFonts w:cstheme="minorHAnsi"/>
                <w:b/>
              </w:rPr>
            </w:pPr>
            <w:r w:rsidRPr="00E0667D">
              <w:rPr>
                <w:rFonts w:cstheme="minorHAnsi"/>
                <w:b/>
              </w:rPr>
              <w:t>Podpis ponudnika:</w:t>
            </w:r>
          </w:p>
        </w:tc>
      </w:tr>
    </w:tbl>
    <w:p w14:paraId="38B066BA" w14:textId="452D5179" w:rsidR="00DF0F77" w:rsidRPr="00B24827" w:rsidRDefault="00DF0F77" w:rsidP="00DF0F7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 xml:space="preserve">OBRAZEC </w:t>
      </w:r>
      <w:r w:rsidR="009D6F88">
        <w:rPr>
          <w:rFonts w:ascii="Calibri" w:eastAsia="Times New Roman" w:hAnsi="Calibri" w:cs="Times New Roman"/>
          <w:lang w:eastAsia="sl-SI"/>
        </w:rPr>
        <w:t>9</w:t>
      </w:r>
    </w:p>
    <w:p w14:paraId="6261B161" w14:textId="23727297" w:rsidR="00DF0F77" w:rsidRDefault="00DF0F77" w:rsidP="00DF0F7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DF0F77" w:rsidRPr="00B24827" w14:paraId="5932A8EB" w14:textId="77777777" w:rsidTr="00CA03BD">
        <w:trPr>
          <w:trHeight w:val="490"/>
        </w:trPr>
        <w:tc>
          <w:tcPr>
            <w:tcW w:w="3085" w:type="dxa"/>
            <w:tcBorders>
              <w:top w:val="nil"/>
              <w:left w:val="nil"/>
              <w:bottom w:val="single" w:sz="4" w:space="0" w:color="auto"/>
              <w:right w:val="nil"/>
            </w:tcBorders>
          </w:tcPr>
          <w:p w14:paraId="17470ABA" w14:textId="77777777" w:rsidR="00DF0F77" w:rsidRPr="00B24827" w:rsidRDefault="00DF0F77" w:rsidP="00CA03BD">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B732E74" w14:textId="77777777" w:rsidR="00DF0F77" w:rsidRPr="00B24827" w:rsidRDefault="00DF0F77" w:rsidP="00CA03BD">
            <w:pPr>
              <w:autoSpaceDE w:val="0"/>
              <w:autoSpaceDN w:val="0"/>
              <w:adjustRightInd w:val="0"/>
              <w:spacing w:after="0" w:line="240" w:lineRule="auto"/>
              <w:jc w:val="both"/>
              <w:rPr>
                <w:rFonts w:ascii="Calibri" w:eastAsia="Calibri" w:hAnsi="Calibri" w:cs="Times New Roman"/>
                <w:lang w:eastAsia="sl-SI"/>
              </w:rPr>
            </w:pPr>
          </w:p>
          <w:p w14:paraId="2CC9EA6A" w14:textId="77777777" w:rsidR="00DF0F77" w:rsidRPr="00B24827" w:rsidRDefault="00DF0F77" w:rsidP="00CA03BD">
            <w:pPr>
              <w:autoSpaceDE w:val="0"/>
              <w:autoSpaceDN w:val="0"/>
              <w:adjustRightInd w:val="0"/>
              <w:spacing w:after="0" w:line="240" w:lineRule="auto"/>
              <w:jc w:val="both"/>
              <w:rPr>
                <w:rFonts w:ascii="Calibri" w:eastAsia="Calibri" w:hAnsi="Calibri" w:cs="Times New Roman"/>
                <w:lang w:eastAsia="sl-SI"/>
              </w:rPr>
            </w:pPr>
          </w:p>
        </w:tc>
      </w:tr>
      <w:tr w:rsidR="00DF0F77" w:rsidRPr="00B24827" w14:paraId="18F9E15A" w14:textId="77777777" w:rsidTr="00CA03BD">
        <w:trPr>
          <w:trHeight w:val="276"/>
        </w:trPr>
        <w:tc>
          <w:tcPr>
            <w:tcW w:w="3085" w:type="dxa"/>
            <w:tcBorders>
              <w:top w:val="single" w:sz="4" w:space="0" w:color="auto"/>
              <w:left w:val="nil"/>
              <w:bottom w:val="single" w:sz="4" w:space="0" w:color="auto"/>
              <w:right w:val="nil"/>
            </w:tcBorders>
          </w:tcPr>
          <w:p w14:paraId="078712FF" w14:textId="77777777" w:rsidR="00DF0F77" w:rsidRPr="00B24827" w:rsidRDefault="00DF0F77" w:rsidP="00CA03BD">
            <w:pPr>
              <w:autoSpaceDE w:val="0"/>
              <w:autoSpaceDN w:val="0"/>
              <w:adjustRightInd w:val="0"/>
              <w:spacing w:after="0" w:line="240" w:lineRule="auto"/>
              <w:jc w:val="both"/>
              <w:rPr>
                <w:rFonts w:ascii="Calibri" w:eastAsia="Calibri" w:hAnsi="Calibri" w:cs="Times New Roman"/>
                <w:lang w:eastAsia="sl-SI"/>
              </w:rPr>
            </w:pPr>
          </w:p>
          <w:p w14:paraId="63F06905" w14:textId="77777777" w:rsidR="00DF0F77" w:rsidRPr="00B24827" w:rsidRDefault="00DF0F77" w:rsidP="00CA03BD">
            <w:pPr>
              <w:autoSpaceDE w:val="0"/>
              <w:autoSpaceDN w:val="0"/>
              <w:adjustRightInd w:val="0"/>
              <w:spacing w:after="0" w:line="240" w:lineRule="auto"/>
              <w:jc w:val="both"/>
              <w:rPr>
                <w:rFonts w:ascii="Calibri" w:eastAsia="Calibri" w:hAnsi="Calibri" w:cs="Times New Roman"/>
                <w:lang w:eastAsia="sl-SI"/>
              </w:rPr>
            </w:pPr>
          </w:p>
        </w:tc>
      </w:tr>
    </w:tbl>
    <w:p w14:paraId="4546E8D3" w14:textId="77777777" w:rsidR="00DF0F77" w:rsidRPr="00B24827" w:rsidRDefault="00DF0F77" w:rsidP="00DF0F77">
      <w:pPr>
        <w:spacing w:after="0" w:line="240" w:lineRule="auto"/>
        <w:jc w:val="right"/>
        <w:rPr>
          <w:rFonts w:ascii="Calibri" w:eastAsia="Times New Roman" w:hAnsi="Calibri" w:cs="Times New Roman"/>
          <w:lang w:eastAsia="sl-SI"/>
        </w:rPr>
      </w:pPr>
    </w:p>
    <w:p w14:paraId="4C5ECA28" w14:textId="77777777" w:rsidR="00DF0F77" w:rsidRPr="00B24827" w:rsidRDefault="00DF0F77" w:rsidP="00DF0F77">
      <w:pPr>
        <w:spacing w:after="0" w:line="240" w:lineRule="auto"/>
        <w:jc w:val="right"/>
        <w:rPr>
          <w:rFonts w:ascii="Calibri" w:eastAsia="Times New Roman" w:hAnsi="Calibri" w:cs="Times New Roman"/>
          <w:lang w:eastAsia="sl-SI"/>
        </w:rPr>
      </w:pPr>
    </w:p>
    <w:p w14:paraId="6B7E42C3" w14:textId="77777777" w:rsidR="00DF0F77" w:rsidRPr="00B24827" w:rsidRDefault="00DF0F77" w:rsidP="00DF0F77">
      <w:pPr>
        <w:spacing w:after="0" w:line="240" w:lineRule="auto"/>
        <w:jc w:val="right"/>
        <w:rPr>
          <w:rFonts w:ascii="Calibri" w:eastAsia="Times New Roman" w:hAnsi="Calibri" w:cs="Times New Roman"/>
          <w:lang w:eastAsia="sl-SI"/>
        </w:rPr>
      </w:pPr>
    </w:p>
    <w:p w14:paraId="65D411B2" w14:textId="77777777" w:rsidR="00DF0F77" w:rsidRPr="00B24827" w:rsidRDefault="00DF0F77" w:rsidP="00DF0F77">
      <w:pPr>
        <w:spacing w:after="0" w:line="240" w:lineRule="auto"/>
        <w:jc w:val="right"/>
        <w:rPr>
          <w:rFonts w:ascii="Calibri" w:eastAsia="Times New Roman" w:hAnsi="Calibri" w:cs="Times New Roman"/>
          <w:lang w:eastAsia="sl-SI"/>
        </w:rPr>
      </w:pPr>
    </w:p>
    <w:p w14:paraId="13B7D85F" w14:textId="30B3E71A" w:rsidR="00DF0F77" w:rsidRDefault="00DF0F77" w:rsidP="00DF0F7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00B5A318" w14:textId="77777777" w:rsidR="00DF0F77" w:rsidRPr="007E6DFA" w:rsidRDefault="00DF0F77" w:rsidP="00DF0F77">
      <w:pPr>
        <w:spacing w:after="0" w:line="240" w:lineRule="auto"/>
        <w:jc w:val="center"/>
        <w:outlineLvl w:val="0"/>
        <w:rPr>
          <w:rFonts w:ascii="Calibri" w:eastAsia="Times New Roman" w:hAnsi="Calibri" w:cs="Times New Roman"/>
          <w:b/>
          <w:sz w:val="24"/>
          <w:szCs w:val="20"/>
          <w:lang w:eastAsia="sl-SI"/>
        </w:rPr>
      </w:pPr>
    </w:p>
    <w:p w14:paraId="78A2C406" w14:textId="52293C5D" w:rsidR="00DF0F77" w:rsidRDefault="00DF0F77" w:rsidP="00DF0F77">
      <w:pPr>
        <w:spacing w:after="0" w:line="240" w:lineRule="auto"/>
        <w:rPr>
          <w:rFonts w:ascii="Calibri" w:eastAsia="Times New Roman" w:hAnsi="Calibri" w:cs="Times New Roman"/>
          <w:lang w:eastAsia="sl-SI"/>
        </w:rPr>
      </w:pPr>
    </w:p>
    <w:p w14:paraId="0EF2963D" w14:textId="533E909B" w:rsidR="00DF0F77" w:rsidRDefault="00DF0F77" w:rsidP="00DF0F77">
      <w:pPr>
        <w:spacing w:after="0" w:line="240" w:lineRule="auto"/>
        <w:jc w:val="both"/>
        <w:rPr>
          <w:rFonts w:ascii="Calibri" w:eastAsia="Times New Roman" w:hAnsi="Calibri" w:cs="Times New Roman"/>
          <w:lang w:eastAsia="sl-SI"/>
        </w:rPr>
      </w:pPr>
      <w:r w:rsidRPr="00B311FF">
        <w:rPr>
          <w:rFonts w:ascii="Calibri" w:eastAsia="Times New Roman" w:hAnsi="Calibri" w:cs="Times New Roman"/>
          <w:lang w:eastAsia="sl-SI"/>
        </w:rPr>
        <w:t xml:space="preserve">Kot ponudnik v zvezi z javnim naročilom </w:t>
      </w:r>
      <w:r w:rsidRPr="00B311FF">
        <w:rPr>
          <w:rFonts w:ascii="Calibri" w:eastAsia="Times New Roman" w:hAnsi="Calibri" w:cs="Times New Roman"/>
          <w:color w:val="000000"/>
          <w:lang w:eastAsia="sl-SI"/>
        </w:rPr>
        <w:t>»</w:t>
      </w:r>
      <w:r w:rsidRPr="00B311FF">
        <w:rPr>
          <w:rFonts w:ascii="Calibri" w:eastAsia="Times New Roman" w:hAnsi="Calibri" w:cs="Calibri"/>
          <w:lang w:eastAsia="sl-SI"/>
        </w:rPr>
        <w:t xml:space="preserve">Zamenjava potopnih mešal v dveh </w:t>
      </w:r>
      <w:proofErr w:type="spellStart"/>
      <w:r w:rsidRPr="00B311FF">
        <w:rPr>
          <w:rFonts w:ascii="Calibri" w:eastAsia="Times New Roman" w:hAnsi="Calibri" w:cs="Calibri"/>
          <w:lang w:eastAsia="sl-SI"/>
        </w:rPr>
        <w:t>aeracijskih</w:t>
      </w:r>
      <w:proofErr w:type="spellEnd"/>
      <w:r w:rsidRPr="00B311FF">
        <w:rPr>
          <w:rFonts w:ascii="Calibri" w:eastAsia="Times New Roman" w:hAnsi="Calibri" w:cs="Calibri"/>
          <w:lang w:eastAsia="sl-SI"/>
        </w:rPr>
        <w:t xml:space="preserve"> bazenih na ČN Celje</w:t>
      </w:r>
      <w:r w:rsidRPr="00B311FF">
        <w:rPr>
          <w:rFonts w:ascii="Calibri" w:eastAsia="Times New Roman" w:hAnsi="Calibri" w:cs="Times New Roman"/>
          <w:lang w:eastAsia="sl-SI"/>
        </w:rPr>
        <w:t>«</w:t>
      </w:r>
      <w:r w:rsidRPr="00B311FF">
        <w:rPr>
          <w:rFonts w:ascii="Calibri" w:eastAsia="Times New Roman" w:hAnsi="Calibri" w:cs="Times New Roman"/>
          <w:b/>
          <w:lang w:eastAsia="sl-SI"/>
        </w:rPr>
        <w:t xml:space="preserve"> </w:t>
      </w:r>
      <w:r w:rsidRPr="00B311FF">
        <w:rPr>
          <w:rFonts w:ascii="Calibri" w:eastAsia="Times New Roman" w:hAnsi="Calibri" w:cs="Times New Roman"/>
          <w:lang w:eastAsia="sl-SI"/>
        </w:rPr>
        <w:t>izjavljamo, da bomo izvedli dobavo ponujenih mešal v roku ____ mesecev, vendar ne kasneje kot 6 mesecev od podpisa pogodbe.</w:t>
      </w:r>
    </w:p>
    <w:p w14:paraId="4F8D004C" w14:textId="6F5144DD" w:rsidR="00DF0F77" w:rsidRDefault="00DF0F77" w:rsidP="00DF0F77">
      <w:pPr>
        <w:overflowPunct w:val="0"/>
        <w:autoSpaceDE w:val="0"/>
        <w:autoSpaceDN w:val="0"/>
        <w:adjustRightInd w:val="0"/>
        <w:spacing w:after="0" w:line="240" w:lineRule="auto"/>
        <w:jc w:val="both"/>
        <w:rPr>
          <w:rFonts w:ascii="Calibri" w:eastAsia="Times New Roman" w:hAnsi="Calibri" w:cs="Times New Roman"/>
          <w:lang w:eastAsia="sl-SI"/>
        </w:rPr>
      </w:pPr>
    </w:p>
    <w:p w14:paraId="1BCBC9A6" w14:textId="7403A66A" w:rsidR="00DF0F77" w:rsidRDefault="00DF0F77" w:rsidP="00DF0F77">
      <w:pPr>
        <w:overflowPunct w:val="0"/>
        <w:autoSpaceDE w:val="0"/>
        <w:autoSpaceDN w:val="0"/>
        <w:adjustRightInd w:val="0"/>
        <w:spacing w:after="0" w:line="240" w:lineRule="auto"/>
        <w:jc w:val="both"/>
        <w:rPr>
          <w:rFonts w:ascii="Calibri" w:eastAsia="Times New Roman" w:hAnsi="Calibri" w:cs="Times New Roman"/>
          <w:lang w:eastAsia="sl-SI"/>
        </w:rPr>
      </w:pPr>
    </w:p>
    <w:p w14:paraId="4B142ACA" w14:textId="5FBA7201" w:rsidR="00DF0F77" w:rsidRDefault="00DF0F77" w:rsidP="00DF0F77">
      <w:pPr>
        <w:overflowPunct w:val="0"/>
        <w:autoSpaceDE w:val="0"/>
        <w:autoSpaceDN w:val="0"/>
        <w:adjustRightInd w:val="0"/>
        <w:spacing w:after="0" w:line="240" w:lineRule="auto"/>
        <w:jc w:val="both"/>
        <w:rPr>
          <w:rFonts w:ascii="Calibri" w:eastAsia="Times New Roman" w:hAnsi="Calibri" w:cs="Times New Roman"/>
          <w:lang w:eastAsia="sl-SI"/>
        </w:rPr>
      </w:pPr>
    </w:p>
    <w:p w14:paraId="0EB47C6A" w14:textId="77777777" w:rsidR="00DF0F77" w:rsidRPr="00B24827" w:rsidRDefault="00DF0F77" w:rsidP="00DF0F77">
      <w:pPr>
        <w:overflowPunct w:val="0"/>
        <w:autoSpaceDE w:val="0"/>
        <w:autoSpaceDN w:val="0"/>
        <w:adjustRightInd w:val="0"/>
        <w:spacing w:after="0" w:line="240" w:lineRule="auto"/>
        <w:jc w:val="both"/>
        <w:rPr>
          <w:rFonts w:ascii="Calibri" w:eastAsia="Times New Roman" w:hAnsi="Calibri" w:cs="Times New Roman"/>
          <w:lang w:eastAsia="sl-SI"/>
        </w:rPr>
      </w:pPr>
    </w:p>
    <w:p w14:paraId="71F18054" w14:textId="77777777" w:rsidR="00DF0F77" w:rsidRPr="00B24827" w:rsidRDefault="00DF0F77" w:rsidP="00DF0F7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DF0F77" w:rsidRPr="005F4AF2" w14:paraId="5C091FF8" w14:textId="77777777" w:rsidTr="00CA03BD">
        <w:trPr>
          <w:trHeight w:val="415"/>
        </w:trPr>
        <w:tc>
          <w:tcPr>
            <w:tcW w:w="3118" w:type="dxa"/>
            <w:hideMark/>
          </w:tcPr>
          <w:p w14:paraId="58D50E2D" w14:textId="77777777" w:rsidR="00DF0F77" w:rsidRPr="005F4AF2" w:rsidRDefault="00DF0F77" w:rsidP="00CA03BD">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08DB156" w14:textId="77777777" w:rsidR="00DF0F77" w:rsidRPr="005F4AF2" w:rsidRDefault="00DF0F77" w:rsidP="00CA03BD">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56D8F3AD" w14:textId="77777777" w:rsidR="00DF0F77" w:rsidRPr="005F4AF2" w:rsidRDefault="00DF0F77" w:rsidP="00CA03BD">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004FBED2" w14:textId="77777777" w:rsidR="00DF0F77" w:rsidRDefault="00DF0F77" w:rsidP="005752EF">
      <w:pPr>
        <w:pStyle w:val="Brezrazmikov"/>
        <w:jc w:val="right"/>
        <w:rPr>
          <w:rFonts w:asciiTheme="minorHAnsi" w:hAnsiTheme="minorHAnsi" w:cstheme="minorHAnsi"/>
        </w:rPr>
      </w:pPr>
      <w:r>
        <w:rPr>
          <w:rFonts w:asciiTheme="minorHAnsi" w:hAnsiTheme="minorHAnsi" w:cstheme="minorHAnsi"/>
        </w:rPr>
        <w:br w:type="page"/>
      </w:r>
    </w:p>
    <w:p w14:paraId="7670DDC3" w14:textId="6F3B9093" w:rsidR="005752EF" w:rsidRPr="0090706F" w:rsidRDefault="00D21AFF" w:rsidP="005752EF">
      <w:pPr>
        <w:pStyle w:val="Brezrazmikov"/>
        <w:jc w:val="right"/>
        <w:rPr>
          <w:rFonts w:asciiTheme="minorHAnsi" w:hAnsiTheme="minorHAnsi" w:cstheme="minorHAnsi"/>
        </w:rPr>
      </w:pPr>
      <w:r w:rsidRPr="0090706F">
        <w:rPr>
          <w:rFonts w:asciiTheme="minorHAnsi" w:hAnsiTheme="minorHAnsi" w:cstheme="minorHAnsi"/>
        </w:rPr>
        <w:lastRenderedPageBreak/>
        <w:t>OBRAZEC 1</w:t>
      </w:r>
      <w:r w:rsidR="009D6F88">
        <w:rPr>
          <w:rFonts w:asciiTheme="minorHAnsi" w:hAnsiTheme="minorHAnsi" w:cstheme="minorHAnsi"/>
        </w:rPr>
        <w:t>0</w:t>
      </w:r>
    </w:p>
    <w:p w14:paraId="62F87D3F" w14:textId="29D22D5E" w:rsidR="00C37143" w:rsidRPr="0090706F" w:rsidRDefault="00C37143" w:rsidP="00C37143">
      <w:pPr>
        <w:spacing w:line="256" w:lineRule="auto"/>
        <w:jc w:val="center"/>
        <w:outlineLvl w:val="0"/>
        <w:rPr>
          <w:rFonts w:ascii="Calibri" w:eastAsia="Calibri" w:hAnsi="Calibri" w:cs="Times New Roman"/>
        </w:rPr>
      </w:pPr>
      <w:r w:rsidRPr="0090706F">
        <w:rPr>
          <w:rFonts w:ascii="Calibri" w:eastAsia="Calibri" w:hAnsi="Calibri" w:cs="Times New Roman"/>
        </w:rPr>
        <w:t xml:space="preserve">VZOREC POGODBE </w:t>
      </w:r>
    </w:p>
    <w:p w14:paraId="71E9BA04" w14:textId="09578341" w:rsidR="00C37143" w:rsidRPr="0090706F" w:rsidRDefault="00C37143" w:rsidP="00C37143">
      <w:pPr>
        <w:spacing w:line="254" w:lineRule="auto"/>
        <w:jc w:val="center"/>
        <w:outlineLvl w:val="0"/>
        <w:rPr>
          <w:rFonts w:ascii="Calibri" w:eastAsia="Calibri" w:hAnsi="Calibri" w:cs="Times New Roman"/>
          <w:b/>
          <w:sz w:val="24"/>
        </w:rPr>
      </w:pPr>
      <w:r w:rsidRPr="0090706F">
        <w:rPr>
          <w:rFonts w:ascii="Calibri" w:eastAsia="Calibri" w:hAnsi="Calibri" w:cs="Times New Roman"/>
          <w:b/>
          <w:sz w:val="24"/>
        </w:rPr>
        <w:t>POGODBA št.</w:t>
      </w:r>
      <w:r w:rsidR="00E64606">
        <w:rPr>
          <w:rFonts w:ascii="Calibri" w:eastAsia="Calibri" w:hAnsi="Calibri" w:cs="Times New Roman"/>
          <w:b/>
          <w:sz w:val="24"/>
        </w:rPr>
        <w:t xml:space="preserve"> </w:t>
      </w:r>
      <w:r w:rsidR="005F4AF2" w:rsidRPr="0090706F">
        <w:rPr>
          <w:rFonts w:ascii="Calibri" w:eastAsia="Calibri" w:hAnsi="Calibri" w:cs="Times New Roman"/>
          <w:b/>
          <w:sz w:val="24"/>
        </w:rPr>
        <w:t>JN</w:t>
      </w:r>
      <w:r w:rsidR="0090706F" w:rsidRPr="0090706F">
        <w:rPr>
          <w:rFonts w:ascii="Calibri" w:eastAsia="Calibri" w:hAnsi="Calibri" w:cs="Times New Roman"/>
          <w:b/>
          <w:sz w:val="24"/>
        </w:rPr>
        <w:t>BL</w:t>
      </w:r>
      <w:r w:rsidRPr="0090706F">
        <w:rPr>
          <w:rFonts w:ascii="Calibri" w:eastAsia="Calibri" w:hAnsi="Calibri" w:cs="Times New Roman"/>
          <w:b/>
          <w:sz w:val="24"/>
        </w:rPr>
        <w:t>_____/20</w:t>
      </w:r>
      <w:r w:rsidR="00FE7894" w:rsidRPr="0090706F">
        <w:rPr>
          <w:rFonts w:ascii="Calibri" w:eastAsia="Calibri" w:hAnsi="Calibri" w:cs="Times New Roman"/>
          <w:b/>
          <w:sz w:val="24"/>
        </w:rPr>
        <w:t>2</w:t>
      </w:r>
      <w:r w:rsidR="005F4AF2" w:rsidRPr="0090706F">
        <w:rPr>
          <w:rFonts w:ascii="Calibri" w:eastAsia="Calibri" w:hAnsi="Calibri" w:cs="Times New Roman"/>
          <w:b/>
          <w:sz w:val="24"/>
        </w:rPr>
        <w:t>1</w:t>
      </w:r>
    </w:p>
    <w:p w14:paraId="38E3BAE1" w14:textId="5149B2F6" w:rsidR="00996B3C" w:rsidRDefault="009723E4" w:rsidP="0090706F">
      <w:pPr>
        <w:autoSpaceDE w:val="0"/>
        <w:autoSpaceDN w:val="0"/>
        <w:adjustRightInd w:val="0"/>
        <w:spacing w:after="0" w:line="240" w:lineRule="auto"/>
        <w:jc w:val="center"/>
        <w:rPr>
          <w:rFonts w:ascii="Calibri" w:eastAsia="Times New Roman" w:hAnsi="Calibri" w:cs="Times New Roman"/>
          <w:b/>
          <w:sz w:val="24"/>
          <w:szCs w:val="24"/>
          <w:lang w:eastAsia="sl-SI"/>
        </w:rPr>
      </w:pPr>
      <w:r w:rsidRPr="0090706F">
        <w:rPr>
          <w:rFonts w:ascii="Calibri" w:eastAsia="Times New Roman" w:hAnsi="Calibri" w:cs="Times New Roman"/>
          <w:b/>
          <w:sz w:val="24"/>
          <w:szCs w:val="24"/>
          <w:lang w:eastAsia="sl-SI"/>
        </w:rPr>
        <w:t>»</w:t>
      </w:r>
      <w:r w:rsidR="0090706F" w:rsidRPr="0090706F">
        <w:rPr>
          <w:rFonts w:ascii="Calibri" w:eastAsia="Times New Roman" w:hAnsi="Calibri" w:cs="Times New Roman"/>
          <w:b/>
          <w:sz w:val="24"/>
          <w:szCs w:val="24"/>
          <w:lang w:eastAsia="sl-SI"/>
        </w:rPr>
        <w:t xml:space="preserve">Zamenjava potopnih mešal v dveh </w:t>
      </w:r>
      <w:proofErr w:type="spellStart"/>
      <w:r w:rsidR="0090706F" w:rsidRPr="0090706F">
        <w:rPr>
          <w:rFonts w:ascii="Calibri" w:eastAsia="Times New Roman" w:hAnsi="Calibri" w:cs="Times New Roman"/>
          <w:b/>
          <w:sz w:val="24"/>
          <w:szCs w:val="24"/>
          <w:lang w:eastAsia="sl-SI"/>
        </w:rPr>
        <w:t>aeracijskih</w:t>
      </w:r>
      <w:proofErr w:type="spellEnd"/>
      <w:r w:rsidR="0090706F" w:rsidRPr="0090706F">
        <w:rPr>
          <w:rFonts w:ascii="Calibri" w:eastAsia="Times New Roman" w:hAnsi="Calibri" w:cs="Times New Roman"/>
          <w:b/>
          <w:sz w:val="24"/>
          <w:szCs w:val="24"/>
          <w:lang w:eastAsia="sl-SI"/>
        </w:rPr>
        <w:t xml:space="preserve"> bazenih na ČN Celje«</w:t>
      </w:r>
    </w:p>
    <w:p w14:paraId="13636DE0" w14:textId="77777777" w:rsidR="0090706F" w:rsidRDefault="0090706F" w:rsidP="0090706F">
      <w:pPr>
        <w:autoSpaceDE w:val="0"/>
        <w:autoSpaceDN w:val="0"/>
        <w:adjustRightInd w:val="0"/>
        <w:spacing w:after="0" w:line="240" w:lineRule="auto"/>
        <w:jc w:val="center"/>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6CA23A66" w14:textId="77777777" w:rsidR="0090706F" w:rsidRDefault="0090706F" w:rsidP="0090706F">
      <w:pPr>
        <w:pStyle w:val="Default"/>
        <w:rPr>
          <w:rFonts w:asciiTheme="minorHAnsi" w:hAnsiTheme="minorHAnsi"/>
          <w:b/>
          <w:sz w:val="22"/>
          <w:szCs w:val="22"/>
        </w:rPr>
      </w:pPr>
      <w:r>
        <w:rPr>
          <w:rFonts w:asciiTheme="minorHAnsi" w:hAnsiTheme="minorHAnsi"/>
          <w:b/>
          <w:sz w:val="22"/>
          <w:szCs w:val="22"/>
        </w:rPr>
        <w:t>NAROČNIK:</w:t>
      </w:r>
    </w:p>
    <w:p w14:paraId="26A747B4" w14:textId="77777777" w:rsidR="0090706F" w:rsidRDefault="0090706F" w:rsidP="0090706F">
      <w:pPr>
        <w:pStyle w:val="Default"/>
        <w:jc w:val="both"/>
        <w:rPr>
          <w:rFonts w:asciiTheme="minorHAnsi" w:hAnsiTheme="minorHAnsi"/>
          <w:sz w:val="22"/>
          <w:szCs w:val="22"/>
        </w:rPr>
      </w:pPr>
      <w:r>
        <w:rPr>
          <w:rFonts w:asciiTheme="minorHAnsi" w:hAnsiTheme="minorHAnsi"/>
          <w:sz w:val="22"/>
          <w:szCs w:val="22"/>
        </w:rPr>
        <w:t xml:space="preserve">MESTNA OBČINA CELJE, Trg celjskih knezov 9, 3000 Celje, matična št. 5880360000, </w:t>
      </w:r>
      <w:proofErr w:type="spellStart"/>
      <w:r>
        <w:rPr>
          <w:rFonts w:asciiTheme="minorHAnsi" w:hAnsiTheme="minorHAnsi"/>
          <w:sz w:val="22"/>
          <w:szCs w:val="22"/>
          <w:lang w:val="en-GB"/>
        </w:rPr>
        <w:t>davčna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št</w:t>
      </w:r>
      <w:proofErr w:type="spellEnd"/>
      <w:r>
        <w:rPr>
          <w:rFonts w:asciiTheme="minorHAnsi" w:hAnsiTheme="minorHAnsi"/>
          <w:sz w:val="22"/>
          <w:szCs w:val="22"/>
          <w:lang w:val="en-GB"/>
        </w:rPr>
        <w:t xml:space="preserve">. SI 56012390, </w:t>
      </w:r>
      <w:r>
        <w:rPr>
          <w:rFonts w:asciiTheme="minorHAnsi" w:hAnsiTheme="minorHAnsi"/>
          <w:sz w:val="22"/>
          <w:szCs w:val="22"/>
        </w:rPr>
        <w:t>ki jo zastopa župan Bojan Šrot,</w:t>
      </w:r>
    </w:p>
    <w:p w14:paraId="584368B8" w14:textId="686F628D" w:rsidR="0090706F" w:rsidRPr="003A4106" w:rsidRDefault="0090706F" w:rsidP="00FD7785">
      <w:pPr>
        <w:spacing w:after="0" w:line="254" w:lineRule="auto"/>
        <w:rPr>
          <w:rFonts w:ascii="Calibri" w:eastAsia="Calibri" w:hAnsi="Calibri" w:cs="Times New Roman"/>
        </w:rPr>
      </w:pPr>
      <w:r w:rsidRPr="003A4106">
        <w:rPr>
          <w:rFonts w:ascii="Calibri" w:eastAsia="Calibri" w:hAnsi="Calibri" w:cs="Times New Roman"/>
        </w:rPr>
        <w:t xml:space="preserve">(v nadaljevanju: </w:t>
      </w:r>
      <w:r>
        <w:rPr>
          <w:rFonts w:ascii="Calibri" w:eastAsia="Calibri" w:hAnsi="Calibri" w:cs="Times New Roman"/>
          <w:b/>
        </w:rPr>
        <w:t>naročnik</w:t>
      </w:r>
      <w:r w:rsidRPr="003A4106">
        <w:rPr>
          <w:rFonts w:ascii="Calibri" w:eastAsia="Calibri" w:hAnsi="Calibri" w:cs="Times New Roman"/>
        </w:rPr>
        <w:t xml:space="preserve">) </w:t>
      </w:r>
    </w:p>
    <w:p w14:paraId="7A76868D" w14:textId="77777777" w:rsidR="0090706F" w:rsidRDefault="0090706F" w:rsidP="0090706F">
      <w:pPr>
        <w:pStyle w:val="Default"/>
        <w:jc w:val="both"/>
        <w:rPr>
          <w:rFonts w:asciiTheme="minorHAnsi" w:hAnsiTheme="minorHAnsi"/>
          <w:sz w:val="22"/>
          <w:szCs w:val="22"/>
        </w:rPr>
      </w:pPr>
    </w:p>
    <w:p w14:paraId="3014B7F9" w14:textId="77777777" w:rsidR="0090706F" w:rsidRDefault="0090706F" w:rsidP="0090706F">
      <w:pPr>
        <w:pStyle w:val="Default"/>
        <w:jc w:val="both"/>
        <w:rPr>
          <w:rFonts w:asciiTheme="minorHAnsi" w:hAnsiTheme="minorHAnsi"/>
          <w:sz w:val="22"/>
          <w:szCs w:val="22"/>
        </w:rPr>
      </w:pPr>
      <w:r>
        <w:rPr>
          <w:rFonts w:asciiTheme="minorHAnsi" w:hAnsiTheme="minorHAnsi"/>
          <w:sz w:val="22"/>
          <w:szCs w:val="22"/>
        </w:rPr>
        <w:t xml:space="preserve">ki jo po javnem pooblastilu (Odlok o spremembah in dopolnitvah Odloka o spremembah v javnem podjetju Vodovod - kanalizacija d.o.o., Uradni list RS, št. 106/2009) zastopa, </w:t>
      </w:r>
    </w:p>
    <w:p w14:paraId="25E2A2E6" w14:textId="77777777" w:rsidR="0090706F" w:rsidRDefault="0090706F" w:rsidP="00FD7785">
      <w:pPr>
        <w:spacing w:after="0"/>
        <w:rPr>
          <w:b/>
        </w:rPr>
      </w:pPr>
    </w:p>
    <w:p w14:paraId="02902A6C" w14:textId="77777777" w:rsidR="0090706F" w:rsidRDefault="0090706F" w:rsidP="0090706F">
      <w:pPr>
        <w:rPr>
          <w:b/>
        </w:rPr>
      </w:pPr>
      <w:r>
        <w:rPr>
          <w:b/>
        </w:rPr>
        <w:t>PLAČNIK:</w:t>
      </w:r>
    </w:p>
    <w:p w14:paraId="6FB8350B" w14:textId="1424A493" w:rsidR="0090706F" w:rsidRDefault="0090706F" w:rsidP="0090706F">
      <w:pPr>
        <w:tabs>
          <w:tab w:val="left" w:pos="2109"/>
          <w:tab w:val="left" w:pos="6804"/>
        </w:tabs>
        <w:spacing w:after="0"/>
        <w:jc w:val="both"/>
      </w:pPr>
      <w:r>
        <w:t xml:space="preserve">VODOVOD - KANALIZACIJA  javno podjetje, d.o.o., </w:t>
      </w:r>
      <w:r>
        <w:rPr>
          <w:bCs/>
        </w:rPr>
        <w:t>Lava 2a</w:t>
      </w:r>
      <w:r>
        <w:t>, 3000 Celje, matična št: 5914540000, davčna št. SI 45804109, ki ga zastopa direktor mag. Marko Cvikl</w:t>
      </w:r>
    </w:p>
    <w:p w14:paraId="5A7A05CD" w14:textId="7B8B733F" w:rsidR="0090706F" w:rsidRPr="003A4106" w:rsidRDefault="0090706F" w:rsidP="0090706F">
      <w:pPr>
        <w:spacing w:after="0" w:line="254" w:lineRule="auto"/>
        <w:rPr>
          <w:rFonts w:ascii="Calibri" w:eastAsia="Calibri" w:hAnsi="Calibri" w:cs="Times New Roman"/>
        </w:rPr>
      </w:pPr>
      <w:r w:rsidRPr="003A4106">
        <w:rPr>
          <w:rFonts w:ascii="Calibri" w:eastAsia="Calibri" w:hAnsi="Calibri" w:cs="Times New Roman"/>
        </w:rPr>
        <w:t xml:space="preserve">(v nadaljevanju: </w:t>
      </w:r>
      <w:r w:rsidR="00FD7785">
        <w:rPr>
          <w:rFonts w:ascii="Calibri" w:eastAsia="Calibri" w:hAnsi="Calibri" w:cs="Times New Roman"/>
          <w:b/>
        </w:rPr>
        <w:t>plačnik</w:t>
      </w:r>
      <w:r w:rsidRPr="003A4106">
        <w:rPr>
          <w:rFonts w:ascii="Calibri" w:eastAsia="Calibri" w:hAnsi="Calibri" w:cs="Times New Roman"/>
        </w:rPr>
        <w:t xml:space="preserve">) </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13AF6980" w:rsidR="00C37143" w:rsidRPr="00C37143" w:rsidRDefault="0090706F" w:rsidP="00C37143">
      <w:pPr>
        <w:autoSpaceDE w:val="0"/>
        <w:autoSpaceDN w:val="0"/>
        <w:adjustRightInd w:val="0"/>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DOBAVITELJ</w:t>
      </w:r>
      <w:r w:rsidR="00C37143" w:rsidRPr="00C37143">
        <w:rPr>
          <w:rFonts w:ascii="Calibri" w:eastAsia="Times New Roman" w:hAnsi="Calibri" w:cs="Times New Roman"/>
          <w:b/>
          <w:color w:val="000000"/>
          <w:lang w:eastAsia="sl-SI"/>
        </w:rPr>
        <w:t>:</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5EBD08D2" w:rsidR="00C37143"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0090706F">
        <w:rPr>
          <w:rFonts w:ascii="Calibri" w:eastAsia="Calibri" w:hAnsi="Calibri" w:cs="Times New Roman"/>
          <w:b/>
        </w:rPr>
        <w:t>dobavitelj</w:t>
      </w:r>
      <w:r w:rsidRPr="003A4106">
        <w:rPr>
          <w:rFonts w:ascii="Calibri" w:eastAsia="Calibri" w:hAnsi="Calibri" w:cs="Times New Roman"/>
        </w:rPr>
        <w:t xml:space="preserve">) </w:t>
      </w:r>
    </w:p>
    <w:p w14:paraId="7F96EA97" w14:textId="77777777" w:rsidR="00D32F6C" w:rsidRPr="003A4106" w:rsidRDefault="00D32F6C" w:rsidP="00C37143">
      <w:pPr>
        <w:spacing w:line="254" w:lineRule="auto"/>
        <w:rPr>
          <w:rFonts w:ascii="Calibri" w:eastAsia="Calibri" w:hAnsi="Calibri" w:cs="Times New Roman"/>
        </w:rPr>
      </w:pP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1C2E599D" w14:textId="77777777" w:rsidR="00C256A9" w:rsidRDefault="00C256A9" w:rsidP="00C37143">
      <w:pPr>
        <w:autoSpaceDE w:val="0"/>
        <w:autoSpaceDN w:val="0"/>
        <w:adjustRightInd w:val="0"/>
        <w:spacing w:after="0" w:line="240" w:lineRule="auto"/>
        <w:jc w:val="both"/>
        <w:rPr>
          <w:rFonts w:ascii="Calibri" w:eastAsia="Times New Roman" w:hAnsi="Calibri" w:cs="Times New Roman"/>
          <w:lang w:eastAsia="sl-SI"/>
        </w:rPr>
      </w:pPr>
    </w:p>
    <w:p w14:paraId="257AE63B" w14:textId="1A25189F"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76DF3C46" w14:textId="19547C83"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 xml:space="preserve">da je bil </w:t>
      </w:r>
      <w:r w:rsidR="00D32F6C">
        <w:rPr>
          <w:rFonts w:ascii="Calibri" w:eastAsia="Times New Roman" w:hAnsi="Calibri" w:cs="Times New Roman"/>
          <w:lang w:eastAsia="sl-SI"/>
        </w:rPr>
        <w:t>dobavitelj</w:t>
      </w:r>
      <w:r w:rsidRPr="00EF595E">
        <w:rPr>
          <w:rFonts w:ascii="Calibri" w:eastAsia="Times New Roman" w:hAnsi="Calibri" w:cs="Times New Roman"/>
          <w:lang w:eastAsia="sl-SI"/>
        </w:rPr>
        <w:t xml:space="preserve"> izbran </w:t>
      </w:r>
      <w:r w:rsidRPr="001B2949">
        <w:rPr>
          <w:rFonts w:ascii="Calibri" w:eastAsia="Times New Roman" w:hAnsi="Calibri" w:cs="Times New Roman"/>
          <w:lang w:eastAsia="sl-SI"/>
        </w:rPr>
        <w:t xml:space="preserve">kot najugodnejši ponudnik v </w:t>
      </w:r>
      <w:r w:rsidRPr="00EF595E">
        <w:rPr>
          <w:rFonts w:ascii="Calibri" w:eastAsia="Times New Roman" w:hAnsi="Calibri" w:cs="Times New Roman"/>
          <w:lang w:eastAsia="sl-SI"/>
        </w:rPr>
        <w:t>postopku oddaje naročila z oznako na Portalu javnih naročil ____________________ z dne _______________ 20</w:t>
      </w:r>
      <w:r w:rsidR="00945A8D">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w:t>
      </w:r>
      <w:r w:rsidR="00D32F6C">
        <w:rPr>
          <w:rFonts w:ascii="Calibri" w:eastAsia="Times New Roman" w:hAnsi="Calibri" w:cs="Times New Roman"/>
          <w:lang w:eastAsia="sl-SI"/>
        </w:rPr>
        <w:t>0</w:t>
      </w:r>
      <w:r w:rsidR="00FF04FB" w:rsidRPr="00EF595E">
        <w:rPr>
          <w:rFonts w:ascii="Calibri" w:eastAsia="Times New Roman" w:hAnsi="Calibri" w:cs="Times New Roman"/>
          <w:lang w:eastAsia="sl-SI"/>
        </w:rPr>
        <w:t>-</w:t>
      </w:r>
      <w:r w:rsidR="005F4AF2">
        <w:rPr>
          <w:rFonts w:ascii="Calibri" w:eastAsia="Times New Roman" w:hAnsi="Calibri" w:cs="Times New Roman"/>
          <w:lang w:eastAsia="sl-SI"/>
        </w:rPr>
        <w:t>1</w:t>
      </w:r>
      <w:r w:rsidRPr="00EF595E">
        <w:rPr>
          <w:rFonts w:ascii="Calibri" w:eastAsia="Times New Roman" w:hAnsi="Calibri" w:cs="Times New Roman"/>
          <w:lang w:eastAsia="sl-SI"/>
        </w:rPr>
        <w:t>/20</w:t>
      </w:r>
      <w:r w:rsidR="00FE7894">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w:t>
      </w:r>
    </w:p>
    <w:p w14:paraId="6D183746"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14:paraId="550D5D5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14:paraId="7CC35FA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C37143">
        <w:rPr>
          <w:rFonts w:ascii="Calibri" w:eastAsia="Times New Roman" w:hAnsi="Calibri" w:cs="Times New Roman"/>
          <w:lang w:eastAsia="sl-SI"/>
        </w:rPr>
        <w:lastRenderedPageBreak/>
        <w:t>pooblastilo za vodenje vseh obnovitvenih investicij v infrastrukturo in za izvedbo vseh potrebnih akt</w:t>
      </w:r>
      <w:r>
        <w:rPr>
          <w:rFonts w:ascii="Calibri" w:eastAsia="Times New Roman" w:hAnsi="Calibri" w:cs="Times New Roman"/>
          <w:lang w:eastAsia="sl-SI"/>
        </w:rPr>
        <w:t>ivnosti v zvezi z investicijami;</w:t>
      </w:r>
    </w:p>
    <w:p w14:paraId="6E3A2DBC"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1B28D649" w14:textId="77777777" w:rsidR="00C256A9" w:rsidRDefault="00C256A9" w:rsidP="009723E4">
      <w:pPr>
        <w:spacing w:after="0" w:line="240" w:lineRule="auto"/>
        <w:jc w:val="both"/>
        <w:rPr>
          <w:rFonts w:ascii="Calibri" w:eastAsia="Calibri" w:hAnsi="Calibri" w:cs="Times New Roman"/>
        </w:rPr>
      </w:pPr>
    </w:p>
    <w:p w14:paraId="4A2E57BE" w14:textId="3930AB4F" w:rsidR="00286680" w:rsidRPr="009723E4" w:rsidRDefault="005F4AF2" w:rsidP="009723E4">
      <w:pPr>
        <w:spacing w:after="0" w:line="240" w:lineRule="auto"/>
        <w:jc w:val="both"/>
        <w:rPr>
          <w:rFonts w:ascii="Calibri" w:eastAsia="Times New Roman" w:hAnsi="Calibri" w:cs="Times New Roman"/>
          <w:b/>
          <w:szCs w:val="16"/>
          <w:lang w:eastAsia="sl-SI"/>
        </w:rPr>
      </w:pPr>
      <w:r>
        <w:rPr>
          <w:rFonts w:ascii="Calibri" w:eastAsia="Calibri" w:hAnsi="Calibri" w:cs="Times New Roman"/>
        </w:rPr>
        <w:t>Predmet pogodbe je</w:t>
      </w:r>
      <w:r w:rsidR="00C37143" w:rsidRPr="00C37143">
        <w:rPr>
          <w:rFonts w:ascii="Calibri" w:eastAsia="Calibri" w:hAnsi="Calibri" w:cs="Times New Roman"/>
        </w:rPr>
        <w:t>: »</w:t>
      </w:r>
      <w:r w:rsidR="00D32F6C" w:rsidRPr="00D32F6C">
        <w:rPr>
          <w:rFonts w:ascii="Calibri" w:eastAsia="Times New Roman" w:hAnsi="Calibri" w:cs="Calibri"/>
          <w:lang w:eastAsia="sl-SI"/>
        </w:rPr>
        <w:t xml:space="preserve">Zamenjava potopnih mešal v dveh </w:t>
      </w:r>
      <w:proofErr w:type="spellStart"/>
      <w:r w:rsidR="00D32F6C" w:rsidRPr="00D32F6C">
        <w:rPr>
          <w:rFonts w:ascii="Calibri" w:eastAsia="Times New Roman" w:hAnsi="Calibri" w:cs="Calibri"/>
          <w:lang w:eastAsia="sl-SI"/>
        </w:rPr>
        <w:t>aeracijskih</w:t>
      </w:r>
      <w:proofErr w:type="spellEnd"/>
      <w:r w:rsidR="00D32F6C" w:rsidRPr="00D32F6C">
        <w:rPr>
          <w:rFonts w:ascii="Calibri" w:eastAsia="Times New Roman" w:hAnsi="Calibri" w:cs="Calibri"/>
          <w:lang w:eastAsia="sl-SI"/>
        </w:rPr>
        <w:t xml:space="preserve"> bazenih na ČN Celje</w:t>
      </w:r>
      <w:r w:rsidR="00C37143" w:rsidRPr="00C37143">
        <w:rPr>
          <w:rFonts w:ascii="Calibri" w:eastAsia="Calibri" w:hAnsi="Calibri" w:cs="Times New Roman"/>
        </w:rPr>
        <w:t>«</w:t>
      </w:r>
      <w:r w:rsidR="00421765">
        <w:rPr>
          <w:rFonts w:ascii="Calibri" w:eastAsia="Calibri" w:hAnsi="Calibri" w:cs="Times New Roman"/>
        </w:rPr>
        <w:t>.</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423AA49A" w:rsidR="00C37143" w:rsidRPr="00421765" w:rsidRDefault="00C37143" w:rsidP="00286680">
      <w:pPr>
        <w:spacing w:after="0" w:line="240" w:lineRule="auto"/>
        <w:jc w:val="both"/>
        <w:rPr>
          <w:rFonts w:ascii="Calibri" w:eastAsia="Calibri" w:hAnsi="Calibri" w:cs="Times New Roman"/>
        </w:rPr>
      </w:pPr>
      <w:r w:rsidRPr="00421765">
        <w:rPr>
          <w:rFonts w:ascii="Calibri" w:eastAsia="Calibri" w:hAnsi="Calibri" w:cs="Times New Roman"/>
        </w:rPr>
        <w:t>Predmet pogodbe, ki ga</w:t>
      </w:r>
      <w:r w:rsidR="00C256A9">
        <w:rPr>
          <w:rFonts w:ascii="Calibri" w:eastAsia="Calibri" w:hAnsi="Calibri" w:cs="Times New Roman"/>
        </w:rPr>
        <w:t xml:space="preserve"> dobavitelj</w:t>
      </w:r>
      <w:r w:rsidR="00286680" w:rsidRPr="00421765">
        <w:rPr>
          <w:rFonts w:ascii="Calibri" w:eastAsia="Calibri" w:hAnsi="Calibri" w:cs="Times New Roman"/>
        </w:rPr>
        <w:t xml:space="preserve"> prevzame v izvedbo zajema </w:t>
      </w:r>
      <w:r w:rsidRPr="00421765">
        <w:rPr>
          <w:rFonts w:ascii="Calibri" w:eastAsia="Calibri" w:hAnsi="Calibri" w:cs="Times New Roman"/>
        </w:rPr>
        <w:t>dela po ponudbi št. __________</w:t>
      </w:r>
      <w:r w:rsidR="00286680" w:rsidRPr="00421765">
        <w:rPr>
          <w:rFonts w:ascii="Calibri" w:eastAsia="Calibri" w:hAnsi="Calibri" w:cs="Times New Roman"/>
        </w:rPr>
        <w:t>________ z dne ________________, ki je sestavni del te pogodbe.</w:t>
      </w:r>
      <w:r w:rsidR="003A4106" w:rsidRPr="00421765">
        <w:rPr>
          <w:rFonts w:ascii="Calibri" w:eastAsia="Calibri" w:hAnsi="Calibri" w:cs="Times New Roman"/>
        </w:rPr>
        <w:t xml:space="preserve"> </w:t>
      </w:r>
    </w:p>
    <w:p w14:paraId="6F211818" w14:textId="77777777" w:rsidR="00D32F6C" w:rsidRPr="00D32F6C" w:rsidRDefault="00D32F6C" w:rsidP="00286680">
      <w:pPr>
        <w:spacing w:after="0" w:line="240" w:lineRule="auto"/>
        <w:jc w:val="both"/>
        <w:rPr>
          <w:rFonts w:ascii="Calibri" w:eastAsia="Calibri" w:hAnsi="Calibri" w:cs="Times New Roman"/>
          <w:strike/>
        </w:rPr>
      </w:pPr>
    </w:p>
    <w:p w14:paraId="433E3CAC" w14:textId="77777777" w:rsidR="00D32F6C" w:rsidRDefault="00D32F6C" w:rsidP="00D32F6C">
      <w:pPr>
        <w:spacing w:after="0" w:line="240" w:lineRule="auto"/>
        <w:jc w:val="both"/>
        <w:rPr>
          <w:rFonts w:eastAsia="Times New Roman" w:cstheme="minorHAnsi"/>
          <w:lang w:eastAsia="sl-SI"/>
        </w:rPr>
      </w:pPr>
      <w:r>
        <w:rPr>
          <w:rFonts w:eastAsia="Times New Roman" w:cstheme="minorHAnsi"/>
          <w:lang w:eastAsia="sl-SI"/>
        </w:rPr>
        <w:t xml:space="preserve">Podroben opis predmeta javnega naročila in način izvajanja tega javnega naročila izhajata iz dokumentacije v zvezi z oddajo javnega naročila. </w:t>
      </w:r>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38208384"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26237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FA31254" w14:textId="77777777" w:rsidR="00D32F6C" w:rsidRDefault="00D32F6C" w:rsidP="00D32F6C">
      <w:pPr>
        <w:autoSpaceDE w:val="0"/>
        <w:autoSpaceDN w:val="0"/>
        <w:adjustRightInd w:val="0"/>
        <w:spacing w:after="0" w:line="240" w:lineRule="auto"/>
        <w:jc w:val="both"/>
        <w:rPr>
          <w:rFonts w:eastAsia="Times New Roman" w:cstheme="minorHAnsi"/>
          <w:color w:val="000000"/>
          <w:lang w:eastAsia="sl-SI"/>
        </w:rPr>
      </w:pPr>
      <w:r>
        <w:rPr>
          <w:rFonts w:eastAsia="Times New Roman" w:cstheme="minorHAnsi"/>
          <w:color w:val="000000"/>
          <w:lang w:eastAsia="sl-SI"/>
        </w:rPr>
        <w:t>Dobavitelj izjavlja, da mu je predmet pogodbe poznan kot tudi vsi spremljajoči riziki v zvezi z izvedbo pogodbenih obveznosti in da je seznanjen z zahtevami naročnika ter da so mu razumljivi in jasni pogoji in okoliščine za pravilno izvedbo vseh pogodbenih obveznosti.</w:t>
      </w:r>
    </w:p>
    <w:p w14:paraId="3252C0D4" w14:textId="77777777" w:rsidR="00872AD1" w:rsidRPr="00C37143" w:rsidRDefault="00872AD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0"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50"/>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18CF9C63" w14:textId="77777777" w:rsidR="00C256A9" w:rsidRDefault="00C256A9" w:rsidP="00C37143">
      <w:pPr>
        <w:tabs>
          <w:tab w:val="left" w:pos="6804"/>
        </w:tabs>
        <w:spacing w:line="254" w:lineRule="auto"/>
        <w:jc w:val="both"/>
        <w:rPr>
          <w:rFonts w:ascii="Calibri" w:eastAsia="Calibri" w:hAnsi="Calibri" w:cs="Times New Roman"/>
        </w:rPr>
      </w:pPr>
    </w:p>
    <w:p w14:paraId="4F535DE6" w14:textId="08B1672B" w:rsidR="00C37143" w:rsidRPr="00847724" w:rsidRDefault="00C37143" w:rsidP="00C37143">
      <w:pPr>
        <w:tabs>
          <w:tab w:val="left" w:pos="6804"/>
        </w:tabs>
        <w:spacing w:line="254" w:lineRule="auto"/>
        <w:jc w:val="both"/>
        <w:rPr>
          <w:rFonts w:ascii="Calibri" w:eastAsia="Calibri" w:hAnsi="Calibri" w:cs="Times New Roman"/>
        </w:rPr>
      </w:pPr>
      <w:r w:rsidRPr="00847724">
        <w:rPr>
          <w:rFonts w:ascii="Calibri" w:eastAsia="Calibri" w:hAnsi="Calibri" w:cs="Times New Roman"/>
        </w:rPr>
        <w:t>Vrednost del po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5A0BFCBD" w14:textId="77777777" w:rsidR="00D32F6C" w:rsidRDefault="00D32F6C" w:rsidP="00C37143">
      <w:pPr>
        <w:autoSpaceDE w:val="0"/>
        <w:autoSpaceDN w:val="0"/>
        <w:adjustRightInd w:val="0"/>
        <w:spacing w:after="0" w:line="240" w:lineRule="auto"/>
        <w:rPr>
          <w:rFonts w:ascii="Calibri" w:eastAsia="Times New Roman" w:hAnsi="Calibri" w:cs="Times New Roman"/>
        </w:rPr>
      </w:pPr>
    </w:p>
    <w:p w14:paraId="6646F2A1" w14:textId="3595B93E" w:rsidR="00C37143" w:rsidRDefault="00847724" w:rsidP="00847724">
      <w:pPr>
        <w:spacing w:after="0" w:line="240" w:lineRule="auto"/>
        <w:jc w:val="both"/>
        <w:rPr>
          <w:rFonts w:eastAsia="Times New Roman" w:cstheme="minorHAnsi"/>
          <w:lang w:eastAsia="sl-SI"/>
        </w:rPr>
      </w:pPr>
      <w:r w:rsidRPr="001B2949">
        <w:rPr>
          <w:rFonts w:eastAsia="Times New Roman" w:cstheme="minorHAnsi"/>
          <w:lang w:eastAsia="sl-SI"/>
        </w:rPr>
        <w:t xml:space="preserve">Cene na enoto, navedene v ponudbi dobavitelja, so v času veljavnosti te pogodbe fiksne in se ne spreminjajo. </w:t>
      </w:r>
    </w:p>
    <w:p w14:paraId="384A8D97" w14:textId="77777777" w:rsidR="00847724" w:rsidRPr="00C37143" w:rsidRDefault="00847724" w:rsidP="00847724">
      <w:pPr>
        <w:spacing w:after="0" w:line="240" w:lineRule="auto"/>
        <w:jc w:val="both"/>
        <w:rPr>
          <w:rFonts w:ascii="Calibri" w:eastAsia="Times New Roman" w:hAnsi="Calibri" w:cs="Times New Roman"/>
          <w:bCs/>
          <w:lang w:eastAsia="sl-SI"/>
        </w:rPr>
      </w:pPr>
    </w:p>
    <w:p w14:paraId="4AD706CB"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14:paraId="362C80B3"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64521C88"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32F1FB93" w14:textId="77777777" w:rsidR="00C256A9" w:rsidRDefault="00C256A9" w:rsidP="00421765">
      <w:pPr>
        <w:pStyle w:val="Default"/>
        <w:jc w:val="both"/>
        <w:rPr>
          <w:rFonts w:asciiTheme="minorHAnsi" w:hAnsiTheme="minorHAnsi"/>
          <w:sz w:val="22"/>
          <w:szCs w:val="22"/>
        </w:rPr>
      </w:pPr>
    </w:p>
    <w:p w14:paraId="4C526B6D" w14:textId="3E5FFA20" w:rsidR="00421765" w:rsidRDefault="00421765" w:rsidP="00421765">
      <w:pPr>
        <w:pStyle w:val="Default"/>
        <w:jc w:val="both"/>
        <w:rPr>
          <w:rFonts w:asciiTheme="minorHAnsi" w:hAnsiTheme="minorHAnsi"/>
          <w:sz w:val="22"/>
          <w:szCs w:val="22"/>
        </w:rPr>
      </w:pPr>
      <w:r>
        <w:rPr>
          <w:rFonts w:asciiTheme="minorHAnsi" w:hAnsiTheme="minorHAnsi"/>
          <w:sz w:val="22"/>
          <w:szCs w:val="22"/>
        </w:rPr>
        <w:t>Pogodbena nabava se financira iz najemnine infrastrukture Mestne občine Celje.</w:t>
      </w:r>
    </w:p>
    <w:p w14:paraId="030B7DFD" w14:textId="77777777" w:rsidR="001B2949" w:rsidRDefault="001B2949" w:rsidP="00421765">
      <w:pPr>
        <w:pStyle w:val="Default"/>
        <w:jc w:val="both"/>
        <w:rPr>
          <w:rFonts w:asciiTheme="minorHAnsi" w:hAnsiTheme="minorHAnsi"/>
          <w:sz w:val="22"/>
          <w:szCs w:val="22"/>
        </w:rPr>
      </w:pPr>
    </w:p>
    <w:p w14:paraId="4C318CEC"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51"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51"/>
    <w:p w14:paraId="23F82841" w14:textId="77777777"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14:paraId="193B78E9" w14:textId="0E9CF715" w:rsidR="00945A8D" w:rsidRDefault="00945A8D"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0B6FDA7F" w14:textId="77777777" w:rsidR="00C256A9" w:rsidRDefault="00C256A9" w:rsidP="00421765">
      <w:pPr>
        <w:pStyle w:val="Brezrazmikov"/>
        <w:rPr>
          <w:rFonts w:asciiTheme="minorHAnsi" w:hAnsiTheme="minorHAnsi" w:cstheme="minorHAnsi"/>
        </w:rPr>
      </w:pPr>
    </w:p>
    <w:p w14:paraId="3071F5C7" w14:textId="084CF56C"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Dobavitelj bo naročniku za dobavljeno blago izstavil račun takoj po dobavi vsega blaga, ki je predmet te pogodbe.</w:t>
      </w:r>
    </w:p>
    <w:p w14:paraId="1EEEADA9" w14:textId="77777777" w:rsidR="00421765" w:rsidRPr="00421765" w:rsidRDefault="00421765" w:rsidP="00421765">
      <w:pPr>
        <w:pStyle w:val="Brezrazmikov"/>
        <w:rPr>
          <w:rFonts w:asciiTheme="minorHAnsi" w:hAnsiTheme="minorHAnsi" w:cstheme="minorHAnsi"/>
        </w:rPr>
      </w:pPr>
    </w:p>
    <w:p w14:paraId="4588E21E"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lastRenderedPageBreak/>
        <w:t>Na izstavljenem računu mora biti kot naročnik navedena Mestna občina Celje, Trg celjskih knezov 9, 3000 Celje, Vodovod-kanalizacija javno podjetje d.o.o., Lava 2a, 3000 Celje pa kot plačnik.</w:t>
      </w:r>
    </w:p>
    <w:p w14:paraId="2F577BCE" w14:textId="77777777" w:rsidR="00421765" w:rsidRPr="00421765" w:rsidRDefault="00421765" w:rsidP="00421765">
      <w:pPr>
        <w:pStyle w:val="Brezrazmikov"/>
        <w:rPr>
          <w:rFonts w:asciiTheme="minorHAnsi" w:hAnsiTheme="minorHAnsi" w:cstheme="minorHAnsi"/>
        </w:rPr>
      </w:pPr>
    </w:p>
    <w:p w14:paraId="4A355EAF"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Plačnik bo na osnovi prejetega in potrjenega računa izstavil zahtevek za nakazilo finančnih sredstev naročniku. Naročnik bo finančna sredstva nakazal na transakcijski račun plačnika v zahtevanem roku za plačilo računa. Plačnik bo dobavitelju plačal račun po prejemu sredstev s strani naročnika.</w:t>
      </w:r>
    </w:p>
    <w:p w14:paraId="7C7E3909" w14:textId="77777777" w:rsidR="00421765" w:rsidRPr="00421765" w:rsidRDefault="00421765" w:rsidP="00421765">
      <w:pPr>
        <w:pStyle w:val="Brezrazmikov"/>
        <w:rPr>
          <w:rFonts w:asciiTheme="minorHAnsi" w:hAnsiTheme="minorHAnsi" w:cstheme="minorHAnsi"/>
        </w:rPr>
      </w:pPr>
    </w:p>
    <w:p w14:paraId="115F09D4"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Dobavitelj zaradi eventualnega zamika nakazila sredstev s strani naročnika, od plačnika ne more uveljavljati zakonskih zamudnih obresti. Dobavitelj je upravičen uveljavljati tiste zakonske zamudne obresti v primeru nepravočasnega plačila obveznosti, ki nastanejo po krivdi naročnika.</w:t>
      </w:r>
    </w:p>
    <w:p w14:paraId="0608D1BA" w14:textId="77777777" w:rsidR="00421765" w:rsidRPr="00421765" w:rsidRDefault="00421765" w:rsidP="00421765">
      <w:pPr>
        <w:pStyle w:val="Brezrazmikov"/>
        <w:rPr>
          <w:rFonts w:asciiTheme="minorHAnsi" w:hAnsiTheme="minorHAnsi" w:cstheme="minorHAnsi"/>
        </w:rPr>
      </w:pPr>
    </w:p>
    <w:p w14:paraId="1B627988"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Naročnik je dolžan prejeti račun pregledati ter potrditi v roku 8 delovnih dni od prejema. V kolikor se naročnik ne strinja s posameznimi postavkami iz računa, ga potrdi v višini nespornega zneska. Šteje se da je račun potrjen, če naročnik računu ne ugovarja.</w:t>
      </w:r>
    </w:p>
    <w:p w14:paraId="2BDD0949" w14:textId="77777777" w:rsidR="00421765" w:rsidRPr="00421765" w:rsidRDefault="00421765" w:rsidP="00421765">
      <w:pPr>
        <w:pStyle w:val="Brezrazmikov"/>
        <w:rPr>
          <w:rFonts w:asciiTheme="minorHAnsi" w:hAnsiTheme="minorHAnsi" w:cstheme="minorHAnsi"/>
        </w:rPr>
      </w:pPr>
    </w:p>
    <w:p w14:paraId="59B9F5CF"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Dolžniško upniško razmerje nastane na dan izstavitve računa.</w:t>
      </w:r>
    </w:p>
    <w:p w14:paraId="4E17DA31" w14:textId="77777777" w:rsidR="00421765" w:rsidRPr="00421765" w:rsidRDefault="00421765" w:rsidP="00421765">
      <w:pPr>
        <w:pStyle w:val="Brezrazmikov"/>
        <w:rPr>
          <w:rFonts w:asciiTheme="minorHAnsi" w:hAnsiTheme="minorHAnsi" w:cstheme="minorHAnsi"/>
        </w:rPr>
      </w:pPr>
    </w:p>
    <w:p w14:paraId="041A7B65"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Plačnik bo potrjene račune plačal v 30 dneh od nastanka dolžniško upniškega razmerja.</w:t>
      </w:r>
    </w:p>
    <w:p w14:paraId="06FC9342" w14:textId="77777777" w:rsidR="00421765" w:rsidRPr="00421765" w:rsidRDefault="00421765" w:rsidP="00421765">
      <w:pPr>
        <w:pStyle w:val="Brezrazmikov"/>
        <w:rPr>
          <w:rFonts w:asciiTheme="minorHAnsi" w:hAnsiTheme="minorHAnsi" w:cstheme="minorHAnsi"/>
        </w:rPr>
      </w:pPr>
    </w:p>
    <w:p w14:paraId="22A9FBFB" w14:textId="77777777" w:rsidR="00421765" w:rsidRPr="00421765" w:rsidRDefault="00421765" w:rsidP="00421765">
      <w:pPr>
        <w:pStyle w:val="Brezrazmikov"/>
        <w:rPr>
          <w:rFonts w:asciiTheme="minorHAnsi" w:hAnsiTheme="minorHAnsi" w:cstheme="minorHAnsi"/>
        </w:rPr>
      </w:pPr>
      <w:r w:rsidRPr="00421765">
        <w:rPr>
          <w:rFonts w:asciiTheme="minorHAnsi" w:hAnsiTheme="minorHAnsi" w:cstheme="minorHAnsi"/>
        </w:rPr>
        <w:t>V pogodbeni ceni je upoštevan 22 % DDV, ki ga je dolžan dobavitelj obračunati v skladu z veljavno zakonodajo.</w:t>
      </w:r>
    </w:p>
    <w:p w14:paraId="6E349E14" w14:textId="77777777" w:rsidR="00421765" w:rsidRPr="00421765" w:rsidRDefault="00421765" w:rsidP="00421765">
      <w:pPr>
        <w:pStyle w:val="Brezrazmikov"/>
        <w:rPr>
          <w:rFonts w:asciiTheme="minorHAnsi" w:hAnsiTheme="minorHAnsi" w:cstheme="minorHAnsi"/>
        </w:rPr>
      </w:pPr>
    </w:p>
    <w:p w14:paraId="571AFEF0" w14:textId="7BAB2C0B" w:rsidR="00421765" w:rsidRDefault="00421765" w:rsidP="001F7D2F">
      <w:pPr>
        <w:pStyle w:val="Brezrazmikov"/>
        <w:rPr>
          <w:rFonts w:asciiTheme="minorHAnsi" w:hAnsiTheme="minorHAnsi" w:cstheme="minorHAnsi"/>
        </w:rPr>
      </w:pPr>
      <w:r w:rsidRPr="00421765">
        <w:rPr>
          <w:rFonts w:asciiTheme="minorHAnsi" w:hAnsiTheme="minorHAnsi" w:cstheme="minorHAnsi"/>
        </w:rPr>
        <w:t>Storitev se zaračuna v tujem imenu in za tuj račun, skladno s c. točko 6. odstavka 36. člena Zakona o davku na dodano vrednost (ZDDV-1).</w:t>
      </w:r>
    </w:p>
    <w:p w14:paraId="11B1D4C0" w14:textId="77777777" w:rsidR="00421765" w:rsidRPr="001F7D2F" w:rsidRDefault="00421765" w:rsidP="001F7D2F">
      <w:pPr>
        <w:pStyle w:val="Brezrazmikov"/>
        <w:rPr>
          <w:rFonts w:asciiTheme="minorHAnsi" w:hAnsiTheme="minorHAnsi" w:cstheme="minorHAnsi"/>
        </w:rPr>
      </w:pPr>
    </w:p>
    <w:p w14:paraId="45850707" w14:textId="321BE0B5"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 xml:space="preserve">OBVEZNOSTI </w:t>
      </w:r>
      <w:r w:rsidR="00421765">
        <w:rPr>
          <w:rFonts w:ascii="Calibri" w:eastAsia="Times New Roman" w:hAnsi="Calibri" w:cs="Times New Roman"/>
          <w:b/>
          <w:bCs/>
          <w:lang w:eastAsia="sl-SI"/>
        </w:rPr>
        <w:t>DOBAVITELA</w:t>
      </w:r>
    </w:p>
    <w:p w14:paraId="1B6B7E0C"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05CF586C" w14:textId="77777777"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14:paraId="62C0D438" w14:textId="77777777" w:rsidR="00C256A9" w:rsidRDefault="00C256A9" w:rsidP="00421765">
      <w:pPr>
        <w:jc w:val="both"/>
      </w:pPr>
    </w:p>
    <w:p w14:paraId="1B2097D0" w14:textId="5D1DFEB2" w:rsidR="00421765" w:rsidRDefault="00421765" w:rsidP="00421765">
      <w:pPr>
        <w:jc w:val="both"/>
      </w:pPr>
      <w:r>
        <w:t>Dobavitelj se v okviru te pogodbe obvezuje:</w:t>
      </w:r>
    </w:p>
    <w:p w14:paraId="4C6CC594" w14:textId="77777777" w:rsidR="00421765" w:rsidRDefault="00421765" w:rsidP="00421765">
      <w:pPr>
        <w:numPr>
          <w:ilvl w:val="0"/>
          <w:numId w:val="29"/>
        </w:numPr>
        <w:spacing w:after="0" w:line="240" w:lineRule="auto"/>
        <w:jc w:val="both"/>
      </w:pPr>
      <w:r>
        <w:t>dobaviti material iz ponudbe, ki ustreza standardom, predpisom in ostalim veljavnim tehničnim normam;</w:t>
      </w:r>
    </w:p>
    <w:p w14:paraId="03E48F64" w14:textId="77777777" w:rsidR="00421765" w:rsidRDefault="00421765" w:rsidP="00421765">
      <w:pPr>
        <w:numPr>
          <w:ilvl w:val="0"/>
          <w:numId w:val="29"/>
        </w:numPr>
        <w:spacing w:after="0" w:line="240" w:lineRule="auto"/>
        <w:jc w:val="both"/>
      </w:pPr>
      <w:r>
        <w:t>omogočiti naročniku vpogled v potek nabave materiala in upoštevati njegova navodila pri posameznih vprašanjih;</w:t>
      </w:r>
    </w:p>
    <w:p w14:paraId="725DB3E3" w14:textId="1C9BCC0B" w:rsidR="00421765" w:rsidRDefault="00421765" w:rsidP="00421765">
      <w:pPr>
        <w:numPr>
          <w:ilvl w:val="0"/>
          <w:numId w:val="29"/>
        </w:numPr>
        <w:spacing w:after="0" w:line="240" w:lineRule="auto"/>
        <w:jc w:val="both"/>
      </w:pPr>
      <w:r>
        <w:t>da bo pisno obvestil naročnika o nastopu okoliščin, ki utegnejo vplivati na vsebinsko in terminsko izvršitev predmeta pogodbe;</w:t>
      </w:r>
    </w:p>
    <w:p w14:paraId="76F3C5D6" w14:textId="02EDECAC" w:rsidR="00421765" w:rsidRDefault="00421765" w:rsidP="00421765">
      <w:pPr>
        <w:numPr>
          <w:ilvl w:val="0"/>
          <w:numId w:val="29"/>
        </w:numPr>
        <w:spacing w:after="0" w:line="240" w:lineRule="auto"/>
        <w:jc w:val="both"/>
      </w:pPr>
      <w:r w:rsidRPr="00847724">
        <w:t>zagotoviti pooblaščeni servis v RS Sloveniji.</w:t>
      </w:r>
    </w:p>
    <w:p w14:paraId="7C9D24B9" w14:textId="1574592B" w:rsidR="00C917C0" w:rsidRPr="00B311FF" w:rsidRDefault="00C917C0" w:rsidP="00421765">
      <w:pPr>
        <w:numPr>
          <w:ilvl w:val="0"/>
          <w:numId w:val="29"/>
        </w:numPr>
        <w:spacing w:after="0" w:line="240" w:lineRule="auto"/>
        <w:jc w:val="both"/>
      </w:pPr>
      <w:r w:rsidRPr="00B311FF">
        <w:t>da bo izvedel dobavo</w:t>
      </w:r>
      <w:r w:rsidR="001B2949" w:rsidRPr="00B311FF">
        <w:t xml:space="preserve"> ponujenih mešal</w:t>
      </w:r>
      <w:r w:rsidRPr="00B311FF">
        <w:t xml:space="preserve"> v</w:t>
      </w:r>
      <w:r w:rsidR="001B2949" w:rsidRPr="00B311FF">
        <w:t xml:space="preserve"> </w:t>
      </w:r>
      <w:r w:rsidRPr="00B311FF">
        <w:t>roku</w:t>
      </w:r>
      <w:r w:rsidR="001B2949" w:rsidRPr="00B311FF">
        <w:t xml:space="preserve"> ___ mesecev,</w:t>
      </w:r>
      <w:r w:rsidRPr="00B311FF">
        <w:t xml:space="preserve"> vendar ne kasneje kot </w:t>
      </w:r>
      <w:r w:rsidR="001B2949" w:rsidRPr="00B311FF">
        <w:t>6</w:t>
      </w:r>
      <w:r w:rsidRPr="00B311FF">
        <w:t xml:space="preserve"> mesecev od podpisa pogodbe.</w:t>
      </w:r>
    </w:p>
    <w:p w14:paraId="00F9879A" w14:textId="77777777" w:rsidR="00421765" w:rsidRPr="00847724" w:rsidRDefault="00421765" w:rsidP="00421765">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color w:val="auto"/>
          <w:sz w:val="22"/>
          <w:szCs w:val="22"/>
        </w:rPr>
      </w:pPr>
    </w:p>
    <w:p w14:paraId="1AC06595" w14:textId="77777777" w:rsidR="00421765" w:rsidRPr="00421765" w:rsidRDefault="00421765" w:rsidP="00421765">
      <w:pPr>
        <w:spacing w:after="0" w:line="240" w:lineRule="auto"/>
        <w:jc w:val="both"/>
        <w:rPr>
          <w:rFonts w:ascii="Calibri" w:eastAsia="Times New Roman" w:hAnsi="Calibri" w:cs="Times New Roman"/>
        </w:rPr>
      </w:pPr>
      <w:r w:rsidRPr="00421765">
        <w:rPr>
          <w:rFonts w:ascii="Calibri" w:eastAsia="Times New Roman" w:hAnsi="Calibri" w:cs="Times New Roman"/>
        </w:rPr>
        <w:t>Dobavitelj se v okviru te pogodbe obvezuje dobaviti blago iz ponudbe, ki ustreza standardom, predpisom in ostalim veljavnim tehničnim normam.</w:t>
      </w:r>
    </w:p>
    <w:p w14:paraId="7950EC87" w14:textId="77777777" w:rsidR="00421765" w:rsidRDefault="00421765" w:rsidP="00421765">
      <w:pPr>
        <w:pStyle w:val="Naslov2"/>
        <w:rPr>
          <w:rFonts w:asciiTheme="minorHAnsi" w:hAnsiTheme="minorHAnsi"/>
          <w:b w:val="0"/>
        </w:rPr>
      </w:pPr>
    </w:p>
    <w:p w14:paraId="308EFFA3" w14:textId="3BCD49B4" w:rsidR="00421765" w:rsidRDefault="00421765" w:rsidP="00421765">
      <w:pPr>
        <w:pStyle w:val="Naslov2"/>
        <w:rPr>
          <w:rFonts w:asciiTheme="minorHAnsi" w:hAnsiTheme="minorHAnsi"/>
          <w:b w:val="0"/>
        </w:rPr>
      </w:pPr>
      <w:r>
        <w:rPr>
          <w:rFonts w:asciiTheme="minorHAnsi" w:hAnsiTheme="minorHAnsi"/>
          <w:b w:val="0"/>
        </w:rPr>
        <w:t>Dobavitelj zagotavlja nemoteno delovanje dobavljene opreme na predvidenem mestu vgradnje.</w:t>
      </w:r>
    </w:p>
    <w:p w14:paraId="4D91578E" w14:textId="77777777" w:rsidR="00847724" w:rsidRPr="00847724" w:rsidRDefault="00847724" w:rsidP="00847724">
      <w:pPr>
        <w:rPr>
          <w:lang w:eastAsia="sl-SI"/>
        </w:rPr>
      </w:pPr>
    </w:p>
    <w:p w14:paraId="3B8E39D9" w14:textId="71B4EBE8" w:rsidR="00421765" w:rsidRPr="00421765" w:rsidRDefault="00421765" w:rsidP="00421765">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421765">
        <w:rPr>
          <w:rFonts w:ascii="Calibri" w:eastAsia="Times New Roman" w:hAnsi="Calibri" w:cs="Times New Roman"/>
          <w:b/>
          <w:bCs/>
          <w:iCs/>
          <w:lang w:eastAsia="sl-SI"/>
        </w:rPr>
        <w:t>OBVEZNOSTI NAROČNIKA</w:t>
      </w:r>
    </w:p>
    <w:p w14:paraId="66808DFF" w14:textId="77777777"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14:paraId="2DC3F5E6" w14:textId="77777777" w:rsidR="00C256A9" w:rsidRDefault="00C256A9" w:rsidP="00421765">
      <w:pPr>
        <w:spacing w:after="0" w:line="240" w:lineRule="auto"/>
        <w:jc w:val="both"/>
        <w:rPr>
          <w:rFonts w:ascii="Calibri" w:eastAsia="Times New Roman" w:hAnsi="Calibri" w:cs="Times New Roman"/>
        </w:rPr>
      </w:pPr>
    </w:p>
    <w:p w14:paraId="4CB061EA" w14:textId="1A9A5538" w:rsidR="00421765" w:rsidRPr="009D7158" w:rsidRDefault="00421765" w:rsidP="00421765">
      <w:pPr>
        <w:spacing w:after="0" w:line="240" w:lineRule="auto"/>
        <w:jc w:val="both"/>
        <w:rPr>
          <w:rFonts w:ascii="Calibri" w:eastAsia="Times New Roman" w:hAnsi="Calibri" w:cs="Times New Roman"/>
        </w:rPr>
      </w:pPr>
      <w:r w:rsidRPr="009D7158">
        <w:rPr>
          <w:rFonts w:ascii="Calibri" w:eastAsia="Times New Roman" w:hAnsi="Calibri" w:cs="Times New Roman"/>
        </w:rPr>
        <w:t xml:space="preserve">Naročnik se zavezuje, da bo posredoval dobavitelju vse dodatne potrebne podatke, ki jih bo ta potreboval pri izvajanju predmeta pogodbe. </w:t>
      </w:r>
    </w:p>
    <w:p w14:paraId="25A928BF" w14:textId="77777777" w:rsidR="00421765" w:rsidRPr="009D7158" w:rsidRDefault="00421765" w:rsidP="00421765">
      <w:pPr>
        <w:spacing w:after="0" w:line="240" w:lineRule="auto"/>
        <w:jc w:val="both"/>
        <w:rPr>
          <w:rFonts w:ascii="Calibri" w:eastAsia="Times New Roman" w:hAnsi="Calibri" w:cs="Times New Roman"/>
        </w:rPr>
      </w:pPr>
    </w:p>
    <w:p w14:paraId="658CFFF3" w14:textId="77777777" w:rsidR="00421765" w:rsidRDefault="00421765" w:rsidP="00421765">
      <w:pPr>
        <w:spacing w:after="0" w:line="240" w:lineRule="auto"/>
        <w:jc w:val="both"/>
        <w:rPr>
          <w:rFonts w:ascii="Calibri" w:eastAsia="Times New Roman" w:hAnsi="Calibri" w:cs="Times New Roman"/>
        </w:rPr>
      </w:pPr>
      <w:r w:rsidRPr="009D7158">
        <w:rPr>
          <w:rFonts w:ascii="Calibri" w:eastAsia="Times New Roman" w:hAnsi="Calibri" w:cs="Times New Roman"/>
        </w:rPr>
        <w:lastRenderedPageBreak/>
        <w:t>Vse dodatne podatke bo naročnik posredoval dobavitelju na podlagi pisne ali ustne zahteve dobavitelja in lastne presoje o nujnosti zahtevanih podatkov za dokončanje pogodbenih del.</w:t>
      </w:r>
    </w:p>
    <w:p w14:paraId="0631715A" w14:textId="77777777" w:rsidR="00421765" w:rsidRPr="00C37143" w:rsidRDefault="00421765" w:rsidP="00C37143">
      <w:pPr>
        <w:autoSpaceDE w:val="0"/>
        <w:autoSpaceDN w:val="0"/>
        <w:adjustRightInd w:val="0"/>
        <w:spacing w:after="0" w:line="240" w:lineRule="auto"/>
        <w:jc w:val="both"/>
        <w:rPr>
          <w:rFonts w:ascii="Calibri" w:eastAsia="Times New Roman" w:hAnsi="Calibri" w:cs="Times New Roman"/>
          <w:bCs/>
          <w:iCs/>
          <w:lang w:eastAsia="sl-SI"/>
        </w:rPr>
      </w:pPr>
    </w:p>
    <w:p w14:paraId="254B0D24" w14:textId="56C2A078" w:rsidR="00C37143" w:rsidRPr="00091673" w:rsidRDefault="00421765"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Pr>
          <w:rFonts w:ascii="Calibri" w:eastAsia="Times New Roman" w:hAnsi="Calibri" w:cs="Times New Roman"/>
          <w:b/>
          <w:bCs/>
          <w:iCs/>
          <w:lang w:eastAsia="sl-SI"/>
        </w:rPr>
        <w:t>ROK DOBAVE</w:t>
      </w:r>
    </w:p>
    <w:p w14:paraId="4B43E350"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6559D205" w14:textId="77777777" w:rsidR="00C256A9" w:rsidRDefault="00C256A9" w:rsidP="00C70D57">
      <w:pPr>
        <w:spacing w:after="0"/>
        <w:jc w:val="both"/>
        <w:rPr>
          <w:rFonts w:ascii="Calibri" w:eastAsia="Calibri" w:hAnsi="Calibri" w:cs="Times New Roman"/>
          <w:highlight w:val="yellow"/>
        </w:rPr>
      </w:pPr>
    </w:p>
    <w:p w14:paraId="6ABE3E87" w14:textId="3789C973" w:rsidR="00847724" w:rsidRDefault="00847724" w:rsidP="00C70D57">
      <w:pPr>
        <w:spacing w:after="0"/>
        <w:jc w:val="both"/>
        <w:rPr>
          <w:rFonts w:ascii="Calibri" w:eastAsia="Calibri" w:hAnsi="Calibri" w:cs="Times New Roman"/>
        </w:rPr>
      </w:pPr>
      <w:bookmarkStart w:id="52" w:name="_Hlk71797382"/>
      <w:r w:rsidRPr="00B311FF">
        <w:rPr>
          <w:rFonts w:ascii="Calibri" w:eastAsia="Calibri" w:hAnsi="Calibri" w:cs="Times New Roman"/>
        </w:rPr>
        <w:t>Dobavitelj se zavezuje začeti z deli takoj po podpisu pogodbe ter skladno s ponujenim rokom dobave</w:t>
      </w:r>
      <w:r w:rsidR="00197707">
        <w:rPr>
          <w:rFonts w:ascii="Calibri" w:eastAsia="Calibri" w:hAnsi="Calibri" w:cs="Times New Roman"/>
        </w:rPr>
        <w:t>,</w:t>
      </w:r>
      <w:r w:rsidRPr="00B311FF">
        <w:rPr>
          <w:rFonts w:ascii="Calibri" w:eastAsia="Calibri" w:hAnsi="Calibri" w:cs="Times New Roman"/>
        </w:rPr>
        <w:t xml:space="preserve"> katerega dobavitelj navede v tehničnih podatkih za mešala</w:t>
      </w:r>
      <w:r w:rsidR="00DD178A" w:rsidRPr="00B311FF">
        <w:rPr>
          <w:rFonts w:ascii="Calibri" w:eastAsia="Calibri" w:hAnsi="Calibri" w:cs="Times New Roman"/>
        </w:rPr>
        <w:t xml:space="preserve"> </w:t>
      </w:r>
      <w:r w:rsidRPr="00B311FF">
        <w:rPr>
          <w:rFonts w:ascii="Calibri" w:eastAsia="Calibri" w:hAnsi="Calibri" w:cs="Times New Roman"/>
        </w:rPr>
        <w:t xml:space="preserve">ter jih dokončati v roku </w:t>
      </w:r>
      <w:r w:rsidRPr="00B311FF">
        <w:rPr>
          <w:rFonts w:ascii="Calibri" w:eastAsia="Calibri" w:hAnsi="Calibri" w:cs="Times New Roman"/>
          <w:b/>
          <w:bCs/>
        </w:rPr>
        <w:t>1 meseca</w:t>
      </w:r>
      <w:r w:rsidRPr="00B311FF">
        <w:rPr>
          <w:rFonts w:ascii="Calibri" w:eastAsia="Calibri" w:hAnsi="Calibri" w:cs="Times New Roman"/>
        </w:rPr>
        <w:t xml:space="preserve"> po pridobitvi mešal, pri čemer bo </w:t>
      </w:r>
      <w:r w:rsidR="00C256A9" w:rsidRPr="00B311FF">
        <w:rPr>
          <w:rFonts w:ascii="Calibri" w:eastAsia="Calibri" w:hAnsi="Calibri" w:cs="Times New Roman"/>
        </w:rPr>
        <w:t>dobavitelj</w:t>
      </w:r>
      <w:r w:rsidRPr="00B311FF">
        <w:rPr>
          <w:rFonts w:ascii="Calibri" w:eastAsia="Calibri" w:hAnsi="Calibri" w:cs="Times New Roman"/>
        </w:rPr>
        <w:t xml:space="preserve"> svoj delovni čas prilagodil delovnemu času in zahtevam naročnika. </w:t>
      </w:r>
    </w:p>
    <w:bookmarkEnd w:id="52"/>
    <w:p w14:paraId="4AB032DA" w14:textId="77777777" w:rsidR="00847724" w:rsidRDefault="00847724" w:rsidP="00C70D57">
      <w:pPr>
        <w:spacing w:after="0"/>
        <w:jc w:val="both"/>
        <w:rPr>
          <w:rFonts w:ascii="Calibri" w:eastAsia="Calibri" w:hAnsi="Calibri" w:cs="Times New Roman"/>
        </w:rPr>
      </w:pPr>
    </w:p>
    <w:p w14:paraId="4F8CE197" w14:textId="77777777" w:rsidR="00847724" w:rsidRDefault="00847724" w:rsidP="00847724">
      <w:pPr>
        <w:tabs>
          <w:tab w:val="left" w:pos="1418"/>
          <w:tab w:val="left" w:pos="1702"/>
        </w:tabs>
        <w:jc w:val="both"/>
      </w:pPr>
      <w:r>
        <w:t xml:space="preserve">V primeru prekoračitve pogodbenega roka je vse stroške, ki bi nastali zaradi zamude, dolžna nositi tista pogodbena stranka, ki je povzročila zamudo. </w:t>
      </w:r>
    </w:p>
    <w:p w14:paraId="421C81CB" w14:textId="0DF28407" w:rsidR="00847724" w:rsidRPr="00847724" w:rsidRDefault="00847724" w:rsidP="00847724">
      <w:pPr>
        <w:numPr>
          <w:ilvl w:val="0"/>
          <w:numId w:val="1"/>
        </w:numPr>
        <w:autoSpaceDE w:val="0"/>
        <w:autoSpaceDN w:val="0"/>
        <w:adjustRightInd w:val="0"/>
        <w:spacing w:after="0" w:line="240" w:lineRule="auto"/>
        <w:ind w:left="4613"/>
        <w:rPr>
          <w:rFonts w:ascii="Calibri" w:eastAsia="Times New Roman" w:hAnsi="Calibri" w:cs="Times New Roman"/>
          <w:bCs/>
          <w:iCs/>
          <w:lang w:eastAsia="sl-SI"/>
        </w:rPr>
      </w:pPr>
      <w:r>
        <w:rPr>
          <w:rFonts w:ascii="Calibri" w:eastAsia="Times New Roman" w:hAnsi="Calibri" w:cs="Times New Roman"/>
          <w:bCs/>
          <w:iCs/>
          <w:lang w:eastAsia="sl-SI"/>
        </w:rPr>
        <w:t xml:space="preserve"> </w:t>
      </w:r>
      <w:r w:rsidRPr="00847724">
        <w:rPr>
          <w:rFonts w:ascii="Calibri" w:eastAsia="Times New Roman" w:hAnsi="Calibri" w:cs="Times New Roman"/>
          <w:bCs/>
          <w:iCs/>
          <w:lang w:eastAsia="sl-SI"/>
        </w:rPr>
        <w:t>člen</w:t>
      </w:r>
    </w:p>
    <w:p w14:paraId="072E20C2" w14:textId="77777777" w:rsidR="00C256A9" w:rsidRDefault="00C256A9" w:rsidP="00847724">
      <w:pPr>
        <w:autoSpaceDE w:val="0"/>
        <w:autoSpaceDN w:val="0"/>
        <w:adjustRightInd w:val="0"/>
        <w:spacing w:after="0" w:line="240" w:lineRule="auto"/>
        <w:jc w:val="both"/>
        <w:rPr>
          <w:rFonts w:ascii="Calibri" w:eastAsia="Times New Roman" w:hAnsi="Calibri" w:cs="Times New Roman"/>
          <w:lang w:eastAsia="sl-SI"/>
        </w:rPr>
      </w:pPr>
    </w:p>
    <w:p w14:paraId="17841401" w14:textId="41DAEFCB" w:rsidR="00847724" w:rsidRPr="00847724" w:rsidRDefault="00847724" w:rsidP="00847724">
      <w:pPr>
        <w:autoSpaceDE w:val="0"/>
        <w:autoSpaceDN w:val="0"/>
        <w:adjustRightInd w:val="0"/>
        <w:spacing w:after="0" w:line="240" w:lineRule="auto"/>
        <w:jc w:val="both"/>
        <w:rPr>
          <w:rFonts w:ascii="Calibri" w:eastAsia="Times New Roman" w:hAnsi="Calibri" w:cs="Times New Roman"/>
          <w:lang w:eastAsia="sl-SI"/>
        </w:rPr>
      </w:pPr>
      <w:r w:rsidRPr="00847724">
        <w:rPr>
          <w:rFonts w:ascii="Calibri" w:eastAsia="Times New Roman" w:hAnsi="Calibri" w:cs="Times New Roman"/>
          <w:lang w:eastAsia="sl-SI"/>
        </w:rPr>
        <w:t>V izjemnih primerih, ko dobavitelj ne more zagotoviti dobavo predmeta pogodbe v dogovorjenem roku zaradi višje sile (npr. naravne nesreče, nenormalne vremenske ujme, vojna, dokazane izgube pošiljke med transportom, dokazane poškodbe med dobavo, itd.) mora dobavitelj naročnika nemudoma pisno obvestiti o nezmožnosti pravočasne dobave predmeta pogodbe in pri tem tudi navesti vzroke zamude ter okvirni/pričakovani dejanski dobavni rok.</w:t>
      </w:r>
    </w:p>
    <w:p w14:paraId="41003059" w14:textId="77777777" w:rsidR="00847724" w:rsidRPr="00847724" w:rsidRDefault="00847724" w:rsidP="00847724">
      <w:pPr>
        <w:autoSpaceDE w:val="0"/>
        <w:autoSpaceDN w:val="0"/>
        <w:adjustRightInd w:val="0"/>
        <w:spacing w:after="0" w:line="240" w:lineRule="auto"/>
        <w:jc w:val="both"/>
        <w:rPr>
          <w:rFonts w:ascii="Calibri" w:eastAsia="Times New Roman" w:hAnsi="Calibri" w:cs="Times New Roman"/>
          <w:lang w:eastAsia="sl-SI"/>
        </w:rPr>
      </w:pPr>
    </w:p>
    <w:p w14:paraId="3F4B92D6" w14:textId="0DD05FA9" w:rsidR="00847724" w:rsidRPr="00847724" w:rsidRDefault="00847724" w:rsidP="00847724">
      <w:pPr>
        <w:numPr>
          <w:ilvl w:val="0"/>
          <w:numId w:val="1"/>
        </w:numPr>
        <w:autoSpaceDE w:val="0"/>
        <w:autoSpaceDN w:val="0"/>
        <w:adjustRightInd w:val="0"/>
        <w:spacing w:after="0" w:line="240" w:lineRule="auto"/>
        <w:ind w:left="4613"/>
        <w:rPr>
          <w:rFonts w:ascii="Calibri" w:eastAsia="Times New Roman" w:hAnsi="Calibri" w:cs="Times New Roman"/>
          <w:bCs/>
          <w:iCs/>
          <w:lang w:eastAsia="sl-SI"/>
        </w:rPr>
      </w:pPr>
      <w:r>
        <w:rPr>
          <w:rFonts w:ascii="Calibri" w:eastAsia="Times New Roman" w:hAnsi="Calibri" w:cs="Times New Roman"/>
          <w:bCs/>
          <w:iCs/>
          <w:lang w:eastAsia="sl-SI"/>
        </w:rPr>
        <w:t xml:space="preserve"> </w:t>
      </w:r>
      <w:r w:rsidRPr="00847724">
        <w:rPr>
          <w:rFonts w:ascii="Calibri" w:eastAsia="Times New Roman" w:hAnsi="Calibri" w:cs="Times New Roman"/>
          <w:bCs/>
          <w:iCs/>
          <w:lang w:eastAsia="sl-SI"/>
        </w:rPr>
        <w:t>člen</w:t>
      </w:r>
    </w:p>
    <w:p w14:paraId="3B11AEBB" w14:textId="77777777" w:rsidR="00C256A9" w:rsidRDefault="00C256A9" w:rsidP="00847724">
      <w:pPr>
        <w:autoSpaceDE w:val="0"/>
        <w:autoSpaceDN w:val="0"/>
        <w:adjustRightInd w:val="0"/>
        <w:spacing w:after="0" w:line="240" w:lineRule="auto"/>
        <w:jc w:val="both"/>
        <w:rPr>
          <w:rFonts w:ascii="Calibri" w:eastAsia="Times New Roman" w:hAnsi="Calibri" w:cs="Times New Roman"/>
          <w:lang w:eastAsia="sl-SI"/>
        </w:rPr>
      </w:pPr>
    </w:p>
    <w:p w14:paraId="5C392E4A" w14:textId="0FAB5612" w:rsidR="00C37143" w:rsidRPr="00C37143" w:rsidRDefault="00847724" w:rsidP="00847724">
      <w:pPr>
        <w:autoSpaceDE w:val="0"/>
        <w:autoSpaceDN w:val="0"/>
        <w:adjustRightInd w:val="0"/>
        <w:spacing w:after="0" w:line="240" w:lineRule="auto"/>
        <w:jc w:val="both"/>
        <w:rPr>
          <w:rFonts w:ascii="Calibri" w:eastAsia="Times New Roman" w:hAnsi="Calibri" w:cs="Times New Roman"/>
          <w:lang w:eastAsia="sl-SI"/>
        </w:rPr>
      </w:pPr>
      <w:r w:rsidRPr="00847724">
        <w:rPr>
          <w:rFonts w:ascii="Calibri" w:eastAsia="Times New Roman" w:hAnsi="Calibri" w:cs="Times New Roman"/>
          <w:lang w:eastAsia="sl-SI"/>
        </w:rPr>
        <w:t>Pogodbeni stranki se obvezujeta, da bosta uredili vse, kar je potrebno za izvršitev te pogodbe in da bosta ravnali kot dobra gospodarja. Za urejanje razmerij, ki niso urejene s to pogodbo, se uporabljajo določila Obligacijskega zakonika.</w:t>
      </w:r>
    </w:p>
    <w:p w14:paraId="18B1C3B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AE46D4" w14:textId="63DEFCD9" w:rsidR="00C37143" w:rsidRPr="00091673" w:rsidRDefault="00C70D57"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C70D57">
        <w:rPr>
          <w:rFonts w:ascii="Calibri" w:eastAsia="Times New Roman" w:hAnsi="Calibri" w:cs="Times New Roman"/>
          <w:b/>
          <w:bCs/>
          <w:iCs/>
          <w:lang w:eastAsia="sl-SI"/>
        </w:rPr>
        <w:t>PREVZEM, GARANCIJA IN STVARNE NAPAKE</w:t>
      </w:r>
    </w:p>
    <w:p w14:paraId="16E01CD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EBE43AF"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49166E61" w14:textId="77777777" w:rsidR="00C256A9" w:rsidRDefault="00C256A9" w:rsidP="00C70D57">
      <w:pPr>
        <w:autoSpaceDE w:val="0"/>
        <w:autoSpaceDN w:val="0"/>
        <w:adjustRightInd w:val="0"/>
        <w:spacing w:after="0" w:line="240" w:lineRule="auto"/>
        <w:jc w:val="both"/>
        <w:rPr>
          <w:rFonts w:ascii="Calibri" w:eastAsia="Times New Roman" w:hAnsi="Calibri" w:cs="Times New Roman"/>
          <w:lang w:eastAsia="sl-SI"/>
        </w:rPr>
      </w:pPr>
    </w:p>
    <w:p w14:paraId="1DD68B31" w14:textId="30690CA2"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r w:rsidRPr="00C70D57">
        <w:rPr>
          <w:rFonts w:ascii="Calibri" w:eastAsia="Times New Roman" w:hAnsi="Calibri" w:cs="Times New Roman"/>
          <w:lang w:eastAsia="sl-SI"/>
        </w:rPr>
        <w:t xml:space="preserve">Dobavitelj bo blago dostavil na naslov Čistilna naprava Celje, Pečovnik 1a, 3000 Celje. </w:t>
      </w:r>
    </w:p>
    <w:p w14:paraId="4AA68D59" w14:textId="77777777"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p>
    <w:p w14:paraId="1C80D7A5" w14:textId="77777777" w:rsidR="0009327F" w:rsidRDefault="0009327F" w:rsidP="0009327F">
      <w:pPr>
        <w:spacing w:after="0" w:line="240" w:lineRule="auto"/>
        <w:jc w:val="both"/>
        <w:rPr>
          <w:rFonts w:eastAsia="Times New Roman" w:cstheme="minorHAnsi"/>
          <w:lang w:eastAsia="sl-SI"/>
        </w:rPr>
      </w:pPr>
      <w:r>
        <w:rPr>
          <w:rFonts w:eastAsia="Times New Roman" w:cstheme="minorHAnsi"/>
          <w:lang w:eastAsia="sl-SI"/>
        </w:rPr>
        <w:t>Garancijska doba za dobavljeno blago znaša 12 mesecev in mora biti navedena v garancijskih listih dobavljenega blaga. Dobavitelj zagotavlja, da bo dobavljeno blago v garancijski dobi delovalo brezhibno ob normalni uporabi in v skladu z navodili proizvajalca. Garancijska doba začne teči z dnem vsakokratnega prevzema blaga, to je z dnem podpisa dobavnice s strani predstavnikov pogodbenih strank.</w:t>
      </w:r>
    </w:p>
    <w:p w14:paraId="1DED7F24" w14:textId="77777777"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p>
    <w:p w14:paraId="3B333F73" w14:textId="764443AC"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r>
        <w:rPr>
          <w:rFonts w:eastAsia="Times New Roman" w:cstheme="minorHAnsi"/>
          <w:lang w:eastAsia="sl-SI"/>
        </w:rPr>
        <w:t>Kakovost dobavljenega blaga mora biti v skladu s tehnično specifikacijo naročnika</w:t>
      </w:r>
      <w:r w:rsidRPr="00C70D57">
        <w:rPr>
          <w:rFonts w:ascii="Calibri" w:eastAsia="Times New Roman" w:hAnsi="Calibri" w:cs="Times New Roman"/>
          <w:lang w:eastAsia="sl-SI"/>
        </w:rPr>
        <w:t xml:space="preserve"> Za dobavljeno blago bo dobavitelj izročil vse potrebne in potrjene garancije. Kvaliteta blaga mora ustrezati obstoječim standardom in deklarirani kvaliteti.</w:t>
      </w:r>
    </w:p>
    <w:p w14:paraId="38160189" w14:textId="77777777"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p>
    <w:p w14:paraId="3F45A7AE" w14:textId="77777777"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r w:rsidRPr="00C70D57">
        <w:rPr>
          <w:rFonts w:ascii="Calibri" w:eastAsia="Times New Roman" w:hAnsi="Calibri" w:cs="Times New Roman"/>
          <w:lang w:eastAsia="sl-SI"/>
        </w:rPr>
        <w:t>Glede uveljavljanja garancije in stvarnih napak stranki uporabita določila veljavnega Obligacijskega zakonika.</w:t>
      </w:r>
    </w:p>
    <w:p w14:paraId="6E3E9FEA" w14:textId="77777777" w:rsidR="00C70D57" w:rsidRP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p>
    <w:p w14:paraId="7389CED0" w14:textId="300DC430" w:rsidR="00C70D57" w:rsidRDefault="00C70D57" w:rsidP="00C70D57">
      <w:pPr>
        <w:autoSpaceDE w:val="0"/>
        <w:autoSpaceDN w:val="0"/>
        <w:adjustRightInd w:val="0"/>
        <w:spacing w:after="0" w:line="240" w:lineRule="auto"/>
        <w:jc w:val="both"/>
        <w:rPr>
          <w:rFonts w:ascii="Calibri" w:eastAsia="Times New Roman" w:hAnsi="Calibri" w:cs="Times New Roman"/>
          <w:lang w:eastAsia="sl-SI"/>
        </w:rPr>
      </w:pPr>
      <w:bookmarkStart w:id="53" w:name="_Hlk74055185"/>
      <w:r w:rsidRPr="00C70D57">
        <w:rPr>
          <w:rFonts w:ascii="Calibri" w:eastAsia="Times New Roman" w:hAnsi="Calibri" w:cs="Times New Roman"/>
          <w:lang w:eastAsia="sl-SI"/>
        </w:rPr>
        <w:t>Dobavitelj bo zagotovil pooblaščeni servis opreme, ki je predmet pogodbe na ozemlju Republike Slovenije.</w:t>
      </w:r>
    </w:p>
    <w:bookmarkEnd w:id="53"/>
    <w:p w14:paraId="1B2C4161" w14:textId="77777777" w:rsidR="0009327F" w:rsidRPr="00C70D57" w:rsidRDefault="0009327F" w:rsidP="00C70D57">
      <w:pPr>
        <w:autoSpaceDE w:val="0"/>
        <w:autoSpaceDN w:val="0"/>
        <w:adjustRightInd w:val="0"/>
        <w:spacing w:after="0" w:line="240" w:lineRule="auto"/>
        <w:jc w:val="both"/>
        <w:rPr>
          <w:rFonts w:ascii="Calibri" w:eastAsia="Times New Roman" w:hAnsi="Calibri" w:cs="Times New Roman"/>
          <w:lang w:eastAsia="sl-SI"/>
        </w:rPr>
      </w:pPr>
    </w:p>
    <w:p w14:paraId="47D48128" w14:textId="144E49AC" w:rsidR="0009327F" w:rsidRDefault="0009327F" w:rsidP="0009327F">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Poleg splošnih garancijskih pogojev dobavitelj naročniku zagotavlja izrecno jamstvo, da bo predmet te pogodbe deloval v skladu z opisom in tehničnimi podatki, navedenimi v ponudbi. </w:t>
      </w:r>
    </w:p>
    <w:p w14:paraId="1A6D0841" w14:textId="77777777" w:rsidR="00C256A9" w:rsidRDefault="00C256A9" w:rsidP="0009327F">
      <w:pPr>
        <w:overflowPunct w:val="0"/>
        <w:autoSpaceDE w:val="0"/>
        <w:autoSpaceDN w:val="0"/>
        <w:adjustRightInd w:val="0"/>
        <w:spacing w:after="0" w:line="240" w:lineRule="auto"/>
        <w:jc w:val="both"/>
        <w:rPr>
          <w:rFonts w:eastAsia="Times New Roman" w:cstheme="minorHAnsi"/>
          <w:kern w:val="16"/>
          <w:lang w:eastAsia="sl-SI"/>
        </w:rPr>
      </w:pPr>
    </w:p>
    <w:p w14:paraId="1A219E09" w14:textId="77777777" w:rsidR="0009327F" w:rsidRPr="0009327F" w:rsidRDefault="0009327F" w:rsidP="0009327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09327F">
        <w:rPr>
          <w:rFonts w:ascii="Calibri" w:eastAsia="Times New Roman" w:hAnsi="Calibri" w:cs="Times New Roman"/>
          <w:lang w:eastAsia="sl-SI"/>
        </w:rPr>
        <w:t>člen</w:t>
      </w:r>
    </w:p>
    <w:p w14:paraId="6C806276" w14:textId="77777777" w:rsidR="00C256A9" w:rsidRDefault="00C256A9" w:rsidP="0009327F">
      <w:pPr>
        <w:overflowPunct w:val="0"/>
        <w:autoSpaceDE w:val="0"/>
        <w:autoSpaceDN w:val="0"/>
        <w:adjustRightInd w:val="0"/>
        <w:spacing w:after="0" w:line="240" w:lineRule="auto"/>
        <w:jc w:val="both"/>
        <w:rPr>
          <w:rFonts w:eastAsia="Times New Roman" w:cstheme="minorHAnsi"/>
          <w:kern w:val="16"/>
          <w:lang w:eastAsia="sl-SI"/>
        </w:rPr>
      </w:pPr>
    </w:p>
    <w:p w14:paraId="3D7B7688" w14:textId="70FB1C7A" w:rsidR="0009327F" w:rsidRDefault="0009327F" w:rsidP="0009327F">
      <w:pPr>
        <w:overflowPunct w:val="0"/>
        <w:autoSpaceDE w:val="0"/>
        <w:autoSpaceDN w:val="0"/>
        <w:adjustRightInd w:val="0"/>
        <w:spacing w:after="0" w:line="240" w:lineRule="auto"/>
        <w:jc w:val="both"/>
        <w:rPr>
          <w:rFonts w:eastAsia="Times New Roman" w:cstheme="minorHAnsi"/>
          <w:kern w:val="16"/>
          <w:lang w:eastAsia="sl-SI"/>
        </w:rPr>
      </w:pPr>
      <w:r>
        <w:rPr>
          <w:rFonts w:eastAsia="Times New Roman" w:cstheme="minorHAnsi"/>
          <w:kern w:val="16"/>
          <w:lang w:eastAsia="sl-SI"/>
        </w:rPr>
        <w:t xml:space="preserve">Dobavitelj se obvezuje, da bo vse okvare in napake blaga v času garancijske dobe odpravljal na lastne stroške in v roku treh (3) delovnih dni od pisnega (priporočena pošta, faks, elektronska pošta) reklamacijskega obvestila naročnika. </w:t>
      </w:r>
    </w:p>
    <w:p w14:paraId="447F2203" w14:textId="505F63C9" w:rsidR="0009327F" w:rsidRDefault="0009327F" w:rsidP="0009327F">
      <w:pPr>
        <w:spacing w:after="0" w:line="240" w:lineRule="auto"/>
        <w:jc w:val="both"/>
        <w:rPr>
          <w:rFonts w:eastAsia="Times New Roman" w:cstheme="minorHAnsi"/>
          <w:lang w:eastAsia="sl-SI"/>
        </w:rPr>
      </w:pPr>
    </w:p>
    <w:p w14:paraId="41197FA0" w14:textId="77777777" w:rsidR="0009327F" w:rsidRDefault="0009327F" w:rsidP="0009327F">
      <w:pPr>
        <w:spacing w:after="0" w:line="240" w:lineRule="auto"/>
        <w:jc w:val="both"/>
        <w:rPr>
          <w:rFonts w:eastAsia="Times New Roman" w:cstheme="minorHAnsi"/>
          <w:lang w:eastAsia="sl-SI"/>
        </w:rPr>
      </w:pPr>
      <w:r>
        <w:rPr>
          <w:rFonts w:eastAsia="Times New Roman" w:cstheme="minorHAnsi"/>
          <w:lang w:eastAsia="sl-SI"/>
        </w:rPr>
        <w:t>O ugotovljenih napakah blaga se sestavi zapisnik, ki ga podpišeta obe pogodbeni stranki. Obrazec zapisnika zagotovi dobavitelj.</w:t>
      </w:r>
    </w:p>
    <w:p w14:paraId="768400A4" w14:textId="77777777" w:rsidR="0009327F" w:rsidRDefault="0009327F" w:rsidP="0009327F">
      <w:pPr>
        <w:spacing w:after="0" w:line="240" w:lineRule="auto"/>
        <w:jc w:val="both"/>
        <w:rPr>
          <w:rFonts w:eastAsia="Times New Roman" w:cstheme="minorHAnsi"/>
          <w:lang w:eastAsia="sl-SI"/>
        </w:rPr>
      </w:pPr>
    </w:p>
    <w:p w14:paraId="5C48A86D" w14:textId="77777777" w:rsidR="0009327F" w:rsidRPr="0009327F" w:rsidRDefault="0009327F" w:rsidP="0009327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09327F">
        <w:rPr>
          <w:rFonts w:ascii="Calibri" w:eastAsia="Times New Roman" w:hAnsi="Calibri" w:cs="Times New Roman"/>
          <w:lang w:eastAsia="sl-SI"/>
        </w:rPr>
        <w:t>člen</w:t>
      </w:r>
    </w:p>
    <w:p w14:paraId="7F49A476" w14:textId="77777777" w:rsidR="00C256A9" w:rsidRDefault="00C256A9" w:rsidP="0009327F">
      <w:pPr>
        <w:autoSpaceDE w:val="0"/>
        <w:autoSpaceDN w:val="0"/>
        <w:adjustRightInd w:val="0"/>
        <w:spacing w:after="0" w:line="240" w:lineRule="auto"/>
        <w:jc w:val="both"/>
        <w:rPr>
          <w:rFonts w:eastAsia="Times New Roman" w:cstheme="minorHAnsi"/>
          <w:kern w:val="16"/>
          <w:lang w:eastAsia="sl-SI"/>
        </w:rPr>
      </w:pPr>
    </w:p>
    <w:p w14:paraId="2BB0C4E0" w14:textId="63E26500" w:rsidR="002420C9" w:rsidRDefault="0009327F" w:rsidP="0009327F">
      <w:pPr>
        <w:autoSpaceDE w:val="0"/>
        <w:autoSpaceDN w:val="0"/>
        <w:adjustRightInd w:val="0"/>
        <w:spacing w:after="0" w:line="240" w:lineRule="auto"/>
        <w:jc w:val="both"/>
        <w:rPr>
          <w:rFonts w:ascii="Calibri" w:eastAsia="Times New Roman" w:hAnsi="Calibri" w:cs="Times New Roman"/>
          <w:lang w:eastAsia="sl-SI"/>
        </w:rPr>
      </w:pPr>
      <w:r>
        <w:rPr>
          <w:rFonts w:eastAsia="Times New Roman" w:cstheme="minorHAnsi"/>
          <w:kern w:val="16"/>
          <w:lang w:eastAsia="sl-SI"/>
        </w:rPr>
        <w:t>V primeru, da je okvara oziroma pomanjkljivost definirana s strani naročnika v garancijski dobi, in jo dobavitelj ni uspel trajno odstraniti, oziroma je napaka take narave, da njene odprave ni mogoče zagotovo ugotoviti v garancijski dobi (tako imenovana skrita napaka), jo je dobavitelj dolžan na svoje stroške odstraniti tudi po preteku garancijske dobe.</w:t>
      </w:r>
    </w:p>
    <w:p w14:paraId="6F98F6D8" w14:textId="77777777" w:rsidR="0009327F" w:rsidRDefault="0009327F" w:rsidP="0009327F">
      <w:pPr>
        <w:tabs>
          <w:tab w:val="left" w:pos="567"/>
          <w:tab w:val="left" w:pos="1702"/>
        </w:tabs>
        <w:spacing w:after="0" w:line="240" w:lineRule="auto"/>
        <w:jc w:val="both"/>
        <w:rPr>
          <w:rFonts w:eastAsia="Times New Roman" w:cstheme="minorHAnsi"/>
          <w:b/>
          <w:lang w:eastAsia="sl-SI"/>
        </w:rPr>
      </w:pPr>
    </w:p>
    <w:p w14:paraId="374003F3" w14:textId="77777777" w:rsidR="00C37143" w:rsidRPr="00196978"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196978">
        <w:rPr>
          <w:rFonts w:ascii="Calibri" w:eastAsia="Times New Roman" w:hAnsi="Calibri" w:cs="Times New Roman"/>
          <w:b/>
          <w:lang w:eastAsia="sl-SI"/>
        </w:rPr>
        <w:t>PREDSTAVNIKI POGODBENIH STRANK</w:t>
      </w:r>
    </w:p>
    <w:p w14:paraId="2DE45CC4" w14:textId="77777777" w:rsidR="003618B2" w:rsidRPr="00196978" w:rsidRDefault="003618B2" w:rsidP="003618B2">
      <w:pPr>
        <w:tabs>
          <w:tab w:val="left" w:pos="6804"/>
        </w:tabs>
        <w:spacing w:after="0" w:line="240" w:lineRule="auto"/>
        <w:ind w:left="4613"/>
        <w:contextualSpacing/>
        <w:rPr>
          <w:rFonts w:ascii="Calibri" w:eastAsia="Calibri" w:hAnsi="Calibri" w:cs="Times New Roman"/>
        </w:rPr>
      </w:pPr>
    </w:p>
    <w:p w14:paraId="2CC79CBA" w14:textId="77777777" w:rsidR="00C37143" w:rsidRPr="00196978" w:rsidRDefault="00C37143" w:rsidP="0009327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196978">
        <w:rPr>
          <w:rFonts w:ascii="Calibri" w:eastAsia="Times New Roman" w:hAnsi="Calibri" w:cs="Times New Roman"/>
          <w:lang w:eastAsia="sl-SI"/>
        </w:rPr>
        <w:t>člen</w:t>
      </w:r>
    </w:p>
    <w:p w14:paraId="09111FBC" w14:textId="77777777" w:rsidR="00C256A9" w:rsidRDefault="00C256A9" w:rsidP="00C37143">
      <w:pPr>
        <w:spacing w:line="254" w:lineRule="auto"/>
        <w:jc w:val="both"/>
        <w:rPr>
          <w:rFonts w:ascii="Calibri" w:eastAsia="Calibri" w:hAnsi="Calibri" w:cs="Times New Roman"/>
        </w:rPr>
      </w:pPr>
    </w:p>
    <w:p w14:paraId="6D1B57A5" w14:textId="1DAAFD74" w:rsidR="00C37143" w:rsidRPr="00C37143" w:rsidRDefault="00C37143" w:rsidP="00C37143">
      <w:pPr>
        <w:spacing w:line="254" w:lineRule="auto"/>
        <w:jc w:val="both"/>
        <w:rPr>
          <w:rFonts w:ascii="Calibri" w:eastAsia="Calibri" w:hAnsi="Calibri" w:cs="Times New Roman"/>
        </w:rPr>
      </w:pPr>
      <w:r w:rsidRPr="009D6F88">
        <w:rPr>
          <w:rFonts w:ascii="Calibri" w:eastAsia="Calibri" w:hAnsi="Calibri" w:cs="Times New Roman"/>
        </w:rPr>
        <w:t xml:space="preserve">Naročnikov odgovorni predstavnik po tej pogodbi je </w:t>
      </w:r>
      <w:r w:rsidR="009D6F88" w:rsidRPr="009D6F88">
        <w:rPr>
          <w:rFonts w:ascii="Calibri" w:eastAsia="Calibri" w:hAnsi="Calibri" w:cs="Times New Roman"/>
        </w:rPr>
        <w:t>mag. Simon Kač</w:t>
      </w:r>
      <w:r w:rsidRPr="009D6F88">
        <w:rPr>
          <w:rFonts w:ascii="Calibri" w:eastAsia="Calibri" w:hAnsi="Calibri" w:cs="Times New Roman"/>
        </w:rPr>
        <w:t>, (Vodovod-kanalizacija javno podjetje d.o.o., Lava 2a, 3000 Celje), ki ga zastopa glede vprašanj, ki so povezana s predmetom pogodbe.</w:t>
      </w:r>
    </w:p>
    <w:p w14:paraId="4CFE46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05445D88" w14:textId="77777777"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6B7AE16B" w14:textId="294E05BA" w:rsidR="00C256A9" w:rsidRPr="00C256A9" w:rsidRDefault="00EF7D37" w:rsidP="005B1E8A">
      <w:pPr>
        <w:pStyle w:val="Odstavekseznama"/>
        <w:numPr>
          <w:ilvl w:val="0"/>
          <w:numId w:val="12"/>
        </w:numPr>
        <w:spacing w:after="0" w:line="240" w:lineRule="auto"/>
        <w:jc w:val="both"/>
        <w:rPr>
          <w:rFonts w:ascii="Calibri" w:eastAsia="Calibri" w:hAnsi="Calibri" w:cs="Calibri"/>
          <w:b/>
        </w:rPr>
      </w:pPr>
      <w:r w:rsidRPr="00C256A9">
        <w:rPr>
          <w:rFonts w:ascii="Calibri" w:eastAsia="Calibri" w:hAnsi="Calibri" w:cs="Calibri"/>
          <w:b/>
        </w:rPr>
        <w:t>PODIZVAJALCI</w:t>
      </w:r>
    </w:p>
    <w:p w14:paraId="33C89AFB" w14:textId="77777777" w:rsidR="00C37143" w:rsidRPr="0009327F" w:rsidRDefault="00C37143" w:rsidP="0009327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09327F">
        <w:rPr>
          <w:rFonts w:ascii="Calibri" w:eastAsia="Times New Roman" w:hAnsi="Calibri" w:cs="Times New Roman"/>
          <w:lang w:eastAsia="sl-SI"/>
        </w:rPr>
        <w:t>člen</w:t>
      </w:r>
    </w:p>
    <w:p w14:paraId="2D8DC14A" w14:textId="77777777" w:rsidR="00C256A9" w:rsidRDefault="00C256A9" w:rsidP="00C37143">
      <w:pPr>
        <w:spacing w:line="254" w:lineRule="auto"/>
        <w:jc w:val="center"/>
        <w:rPr>
          <w:rFonts w:ascii="Calibri" w:eastAsia="Calibri" w:hAnsi="Calibri" w:cs="Times New Roman"/>
          <w:i/>
        </w:rPr>
      </w:pPr>
    </w:p>
    <w:p w14:paraId="1E042D9C" w14:textId="47373F8C"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0FABE981" w14:textId="49427781"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0C510F57" w14:textId="77777777" w:rsidR="0009327F" w:rsidRPr="0009327F" w:rsidRDefault="0009327F" w:rsidP="0009327F">
      <w:pPr>
        <w:pStyle w:val="Odstavekseznama"/>
        <w:numPr>
          <w:ilvl w:val="0"/>
          <w:numId w:val="12"/>
        </w:numPr>
        <w:spacing w:after="0" w:line="240" w:lineRule="auto"/>
        <w:jc w:val="both"/>
        <w:rPr>
          <w:rFonts w:ascii="Calibri" w:eastAsia="Calibri" w:hAnsi="Calibri" w:cs="Calibri"/>
          <w:b/>
        </w:rPr>
      </w:pPr>
      <w:r w:rsidRPr="0009327F">
        <w:rPr>
          <w:rFonts w:ascii="Calibri" w:eastAsia="Calibri" w:hAnsi="Calibri" w:cs="Calibri"/>
          <w:b/>
        </w:rPr>
        <w:t xml:space="preserve">POGODBENA KAZEN </w:t>
      </w:r>
    </w:p>
    <w:p w14:paraId="1CC63015" w14:textId="77777777" w:rsidR="0009327F" w:rsidRPr="00C256A9" w:rsidRDefault="0009327F"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A2F674C" w14:textId="77777777" w:rsidR="0009327F" w:rsidRDefault="0009327F" w:rsidP="0009327F">
      <w:pPr>
        <w:tabs>
          <w:tab w:val="left" w:pos="567"/>
          <w:tab w:val="left" w:pos="1702"/>
        </w:tabs>
        <w:spacing w:after="0" w:line="240" w:lineRule="auto"/>
        <w:jc w:val="both"/>
        <w:rPr>
          <w:rFonts w:eastAsia="Times New Roman" w:cstheme="minorHAnsi"/>
          <w:b/>
          <w:lang w:eastAsia="sl-SI"/>
        </w:rPr>
      </w:pPr>
    </w:p>
    <w:p w14:paraId="079ACE5E" w14:textId="77777777" w:rsidR="0009327F" w:rsidRDefault="0009327F" w:rsidP="0009327F">
      <w:pPr>
        <w:spacing w:after="0" w:line="240" w:lineRule="auto"/>
        <w:jc w:val="both"/>
        <w:rPr>
          <w:rFonts w:eastAsia="Times New Roman" w:cstheme="minorHAnsi"/>
          <w:lang w:eastAsia="sl-SI"/>
        </w:rPr>
      </w:pPr>
      <w:r>
        <w:rPr>
          <w:rFonts w:eastAsia="Times New Roman" w:cstheme="minorHAnsi"/>
          <w:lang w:eastAsia="sl-SI"/>
        </w:rPr>
        <w:t>V primeru, da pride do zamude dobavnega roka in ni posledica višje je dogovorjena kazen po tej pogodbi v višini enega promila (1 ‰) vrednosti pogodbe brez DDV za vsak koledarski dan zamude, pri čemer sme skupna kazen znašati največ 5 odstotkov (5 %) celotne vrednosti pogodbe brez DDV.</w:t>
      </w:r>
    </w:p>
    <w:p w14:paraId="58EB9416" w14:textId="77777777" w:rsidR="0009327F" w:rsidRDefault="0009327F" w:rsidP="0009327F">
      <w:pPr>
        <w:spacing w:after="0" w:line="240" w:lineRule="auto"/>
        <w:jc w:val="both"/>
        <w:rPr>
          <w:rFonts w:eastAsia="Times New Roman" w:cstheme="minorHAnsi"/>
          <w:lang w:eastAsia="ar-SA"/>
        </w:rPr>
      </w:pPr>
    </w:p>
    <w:p w14:paraId="609CE2B6" w14:textId="77777777" w:rsidR="0009327F" w:rsidRDefault="0009327F" w:rsidP="0009327F">
      <w:pPr>
        <w:spacing w:after="0" w:line="240" w:lineRule="auto"/>
        <w:jc w:val="both"/>
        <w:rPr>
          <w:rFonts w:eastAsia="Times New Roman" w:cstheme="minorHAnsi"/>
          <w:lang w:eastAsia="ar-SA"/>
        </w:rPr>
      </w:pPr>
      <w:r>
        <w:rPr>
          <w:rFonts w:eastAsia="Times New Roman" w:cstheme="minorHAnsi"/>
          <w:lang w:eastAsia="sl-SI"/>
        </w:rPr>
        <w:t>V primeru, da zaradi zamude znesek pogodbene kazni preseže višino 5 odstotkov (5 %) celotne vrednosti pogodbe brez DDV, lahko naročnik odstopi od pogodbe, brez kakršnekoli obveznosti do dobavitelja.</w:t>
      </w:r>
    </w:p>
    <w:p w14:paraId="7DB24E55" w14:textId="77777777" w:rsidR="0009327F" w:rsidRDefault="0009327F" w:rsidP="0009327F">
      <w:pPr>
        <w:spacing w:after="0" w:line="240" w:lineRule="auto"/>
        <w:jc w:val="both"/>
        <w:rPr>
          <w:rFonts w:eastAsia="Times New Roman" w:cstheme="minorHAnsi"/>
          <w:lang w:eastAsia="ar-SA"/>
        </w:rPr>
      </w:pPr>
    </w:p>
    <w:p w14:paraId="3C741A80" w14:textId="77777777" w:rsidR="0009327F" w:rsidRPr="00C256A9" w:rsidRDefault="0009327F"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4D2971A6" w14:textId="77777777" w:rsidR="0009327F" w:rsidRPr="00196978" w:rsidRDefault="0009327F" w:rsidP="0009327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lang w:eastAsia="sl-SI"/>
        </w:rPr>
      </w:pPr>
    </w:p>
    <w:p w14:paraId="49F9BC47" w14:textId="77777777" w:rsidR="0009327F" w:rsidRDefault="0009327F" w:rsidP="0009327F">
      <w:pPr>
        <w:tabs>
          <w:tab w:val="left" w:pos="-620"/>
          <w:tab w:val="left" w:pos="0"/>
          <w:tab w:val="left" w:pos="567"/>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lang w:eastAsia="sl-SI"/>
        </w:rPr>
      </w:pPr>
      <w:r>
        <w:rPr>
          <w:rFonts w:eastAsia="Times New Roman" w:cstheme="minorHAnsi"/>
          <w:lang w:eastAsia="sl-SI"/>
        </w:rPr>
        <w:t>Naročnik si pridrži pravico uveljaviti pogodbeno kazen pri plačilu računa, čeprav ob kršitvi dobavnega roka dobavitelja na to ni opozoril.</w:t>
      </w:r>
    </w:p>
    <w:p w14:paraId="0CB8DADE" w14:textId="77777777" w:rsidR="0009327F" w:rsidRDefault="0009327F" w:rsidP="0009327F">
      <w:pPr>
        <w:tabs>
          <w:tab w:val="left" w:pos="567"/>
          <w:tab w:val="left" w:pos="1418"/>
          <w:tab w:val="left" w:pos="1702"/>
        </w:tabs>
        <w:spacing w:after="0" w:line="240" w:lineRule="auto"/>
        <w:jc w:val="both"/>
        <w:rPr>
          <w:rFonts w:eastAsia="Times New Roman" w:cstheme="minorHAnsi"/>
          <w:lang w:eastAsia="sl-SI"/>
        </w:rPr>
      </w:pPr>
    </w:p>
    <w:p w14:paraId="2AB13FC8" w14:textId="006332E4" w:rsidR="0009327F" w:rsidRDefault="0009327F" w:rsidP="0009327F">
      <w:pPr>
        <w:tabs>
          <w:tab w:val="left" w:pos="567"/>
          <w:tab w:val="left" w:pos="1418"/>
          <w:tab w:val="left" w:pos="1702"/>
        </w:tabs>
        <w:spacing w:after="0" w:line="240" w:lineRule="auto"/>
        <w:jc w:val="both"/>
        <w:rPr>
          <w:rFonts w:eastAsia="Times New Roman" w:cstheme="minorHAnsi"/>
          <w:lang w:eastAsia="sl-SI"/>
        </w:rPr>
      </w:pPr>
      <w:r>
        <w:rPr>
          <w:rFonts w:eastAsia="Times New Roman" w:cstheme="minorHAnsi"/>
          <w:lang w:eastAsia="sl-SI"/>
        </w:rPr>
        <w:t>Naročnik in dobavitelj soglašata, da pravica zaračunati pogodbeno kazen ni pogojena z nastankom škode pri naročniku. Povračilo tako nastale škode bo naročnik uveljavljal po splošnih načelih odškodninske odgovornosti, neodvisno od uveljavljanja pogodbene kazni.</w:t>
      </w:r>
    </w:p>
    <w:p w14:paraId="78A40F7E" w14:textId="77777777" w:rsidR="0070254A" w:rsidRDefault="0070254A" w:rsidP="0009327F">
      <w:pPr>
        <w:tabs>
          <w:tab w:val="left" w:pos="567"/>
          <w:tab w:val="left" w:pos="1418"/>
          <w:tab w:val="left" w:pos="1702"/>
        </w:tabs>
        <w:spacing w:after="0" w:line="240" w:lineRule="auto"/>
        <w:jc w:val="both"/>
        <w:rPr>
          <w:rFonts w:eastAsia="Times New Roman" w:cstheme="minorHAnsi"/>
          <w:lang w:eastAsia="sl-SI"/>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55C216B4" w14:textId="77777777" w:rsidR="00C37143" w:rsidRPr="00C256A9"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11EDE1F1" w14:textId="77777777" w:rsidR="00137EDA" w:rsidRDefault="00137EDA" w:rsidP="00C37143">
      <w:pPr>
        <w:spacing w:after="0" w:line="240" w:lineRule="auto"/>
        <w:jc w:val="both"/>
        <w:rPr>
          <w:rFonts w:ascii="Calibri" w:eastAsia="Calibri" w:hAnsi="Calibri" w:cs="Calibri"/>
        </w:rPr>
      </w:pP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 xml:space="preserve">za drugo ravnanje ali opustitev, s katerim je organu ali organizaciji iz javnega sektorja povzročena škoda ali je omogočena pridobitev nedovoljene koristi predstavniku organa, </w:t>
      </w:r>
      <w:r w:rsidRPr="00C37143">
        <w:rPr>
          <w:rFonts w:ascii="Calibri" w:eastAsia="Calibri" w:hAnsi="Calibri" w:cs="Times New Roman"/>
        </w:rPr>
        <w:lastRenderedPageBreak/>
        <w:t>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38D39FA4" w:rsidR="00C37143"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29A02541" w14:textId="77777777" w:rsidR="00C256A9" w:rsidRPr="00EF7D37" w:rsidRDefault="00C256A9" w:rsidP="00C256A9">
      <w:pPr>
        <w:pStyle w:val="Odstavekseznama"/>
        <w:spacing w:after="0" w:line="240" w:lineRule="auto"/>
        <w:ind w:left="1069"/>
        <w:jc w:val="both"/>
        <w:rPr>
          <w:rFonts w:ascii="Calibri" w:eastAsia="Calibri" w:hAnsi="Calibri" w:cs="Calibri"/>
          <w:b/>
        </w:rPr>
      </w:pPr>
    </w:p>
    <w:p w14:paraId="6CB8A480" w14:textId="4CE8177A" w:rsidR="00D10B70"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ED98912" w14:textId="77777777" w:rsidR="00C256A9" w:rsidRPr="00C256A9" w:rsidRDefault="00C256A9" w:rsidP="00C256A9">
      <w:pPr>
        <w:autoSpaceDE w:val="0"/>
        <w:autoSpaceDN w:val="0"/>
        <w:adjustRightInd w:val="0"/>
        <w:spacing w:after="0" w:line="240" w:lineRule="auto"/>
        <w:ind w:left="4613"/>
        <w:rPr>
          <w:rFonts w:ascii="Calibri" w:eastAsia="Times New Roman" w:hAnsi="Calibri" w:cs="Times New Roman"/>
          <w:lang w:eastAsia="sl-SI"/>
        </w:rPr>
      </w:pPr>
    </w:p>
    <w:p w14:paraId="028BA57C" w14:textId="77777777"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4F76A6CF"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w:t>
      </w:r>
      <w:r w:rsidR="00421765">
        <w:rPr>
          <w:rFonts w:asciiTheme="minorHAnsi" w:hAnsiTheme="minorHAnsi" w:cstheme="minorHAnsi"/>
        </w:rPr>
        <w:t>0</w:t>
      </w:r>
      <w:r w:rsidR="00EF7D37" w:rsidRPr="00D10B70">
        <w:rPr>
          <w:rFonts w:asciiTheme="minorHAnsi" w:hAnsiTheme="minorHAnsi" w:cstheme="minorHAnsi"/>
        </w:rPr>
        <w:t>-</w:t>
      </w:r>
      <w:r w:rsidR="0070254A">
        <w:rPr>
          <w:rFonts w:asciiTheme="minorHAnsi" w:hAnsiTheme="minorHAnsi" w:cstheme="minorHAnsi"/>
        </w:rPr>
        <w:t>1</w:t>
      </w:r>
      <w:r w:rsidR="00EF7D37" w:rsidRPr="00D10B70">
        <w:rPr>
          <w:rFonts w:asciiTheme="minorHAnsi" w:hAnsiTheme="minorHAnsi" w:cstheme="minorHAnsi"/>
        </w:rPr>
        <w:t>/20</w:t>
      </w:r>
      <w:r w:rsidR="00626FDF">
        <w:rPr>
          <w:rFonts w:asciiTheme="minorHAnsi" w:hAnsiTheme="minorHAnsi" w:cstheme="minorHAnsi"/>
        </w:rPr>
        <w:t>2</w:t>
      </w:r>
      <w:r w:rsidR="00BB33E9">
        <w:rPr>
          <w:rFonts w:asciiTheme="minorHAnsi" w:hAnsiTheme="minorHAnsi" w:cstheme="minorHAnsi"/>
        </w:rPr>
        <w:t>1</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1D255FCD" w:rsidR="00D10B70" w:rsidRPr="00C256A9" w:rsidRDefault="00C256A9"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Pr>
          <w:rFonts w:ascii="Calibri" w:eastAsia="Times New Roman" w:hAnsi="Calibri" w:cs="Times New Roman"/>
          <w:lang w:eastAsia="sl-SI"/>
        </w:rPr>
        <w:t>č</w:t>
      </w:r>
      <w:r w:rsidR="00C37143" w:rsidRPr="00C256A9">
        <w:rPr>
          <w:rFonts w:ascii="Calibri" w:eastAsia="Times New Roman" w:hAnsi="Calibri" w:cs="Times New Roman"/>
          <w:lang w:eastAsia="sl-SI"/>
        </w:rPr>
        <w:t>len</w:t>
      </w:r>
    </w:p>
    <w:p w14:paraId="2CCF164F" w14:textId="77777777" w:rsidR="00C256A9" w:rsidRPr="0013784E" w:rsidRDefault="00C256A9" w:rsidP="00C256A9">
      <w:pPr>
        <w:spacing w:after="0" w:line="240" w:lineRule="auto"/>
        <w:ind w:left="720"/>
        <w:contextualSpacing/>
        <w:rPr>
          <w:rFonts w:ascii="Calibri" w:eastAsia="Calibri" w:hAnsi="Calibri" w:cs="Times New Roman"/>
        </w:rPr>
      </w:pPr>
    </w:p>
    <w:p w14:paraId="5F5B4BEF" w14:textId="77777777"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Pr="00C256A9" w:rsidRDefault="00744F42"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70F7EBAC" w14:textId="77777777" w:rsidR="00744F42" w:rsidRDefault="00744F42" w:rsidP="00744F42">
      <w:pPr>
        <w:spacing w:after="0" w:line="240" w:lineRule="auto"/>
        <w:contextualSpacing/>
        <w:rPr>
          <w:rFonts w:ascii="Calibri" w:eastAsia="Calibri" w:hAnsi="Calibri" w:cs="Times New Roman"/>
        </w:rPr>
      </w:pPr>
    </w:p>
    <w:p w14:paraId="72191A72" w14:textId="77777777"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Pr="00C256A9" w:rsidRDefault="00744F42" w:rsidP="00C256A9">
      <w:pPr>
        <w:autoSpaceDE w:val="0"/>
        <w:autoSpaceDN w:val="0"/>
        <w:adjustRightInd w:val="0"/>
        <w:spacing w:after="0" w:line="240" w:lineRule="auto"/>
        <w:ind w:left="4613"/>
        <w:rPr>
          <w:rFonts w:ascii="Calibri" w:eastAsia="Times New Roman" w:hAnsi="Calibri" w:cs="Times New Roman"/>
          <w:lang w:eastAsia="sl-SI"/>
        </w:rPr>
      </w:pPr>
    </w:p>
    <w:p w14:paraId="6D76E868" w14:textId="77777777" w:rsidR="00D10B70" w:rsidRPr="00C256A9" w:rsidRDefault="00EF7D37"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05BEC363"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Pr="00C256A9" w:rsidRDefault="00EF7D37"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4435398B" w14:textId="77777777" w:rsidR="003A4106" w:rsidRPr="0013784E" w:rsidRDefault="003A4106" w:rsidP="003A4106">
      <w:pPr>
        <w:spacing w:after="0" w:line="240" w:lineRule="auto"/>
        <w:ind w:left="720"/>
        <w:contextualSpacing/>
        <w:rPr>
          <w:rFonts w:ascii="Calibri" w:eastAsia="Calibri" w:hAnsi="Calibri" w:cs="Times New Roman"/>
        </w:rPr>
      </w:pP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w:t>
      </w:r>
      <w:proofErr w:type="spellStart"/>
      <w:r w:rsidRPr="004929B0">
        <w:rPr>
          <w:rFonts w:ascii="Calibri" w:eastAsia="Times New Roman" w:hAnsi="Calibri" w:cs="Times New Roman"/>
          <w:color w:val="000000"/>
          <w:lang w:eastAsia="sl-SI"/>
        </w:rPr>
        <w:t>okoljske</w:t>
      </w:r>
      <w:proofErr w:type="spellEnd"/>
      <w:r w:rsidRPr="004929B0">
        <w:rPr>
          <w:rFonts w:ascii="Calibri" w:eastAsia="Times New Roman" w:hAnsi="Calibri" w:cs="Times New Roman"/>
          <w:color w:val="000000"/>
          <w:lang w:eastAsia="sl-SI"/>
        </w:rPr>
        <w:t xml:space="preserv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Pr="00C256A9" w:rsidRDefault="00FF04FB"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38531A50" w14:textId="77777777" w:rsidR="003A4106" w:rsidRPr="0013784E" w:rsidRDefault="003A4106" w:rsidP="003A4106">
      <w:pPr>
        <w:spacing w:after="0" w:line="240" w:lineRule="auto"/>
        <w:ind w:left="720"/>
        <w:contextualSpacing/>
        <w:rPr>
          <w:rFonts w:ascii="Calibri" w:eastAsia="Calibri" w:hAnsi="Calibri" w:cs="Times New Roman"/>
        </w:rPr>
      </w:pP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lastRenderedPageBreak/>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Pr="00C256A9" w:rsidRDefault="00C37143" w:rsidP="00C256A9">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256A9">
        <w:rPr>
          <w:rFonts w:ascii="Calibri" w:eastAsia="Times New Roman" w:hAnsi="Calibri" w:cs="Times New Roman"/>
          <w:lang w:eastAsia="sl-SI"/>
        </w:rPr>
        <w:t>člen</w:t>
      </w:r>
    </w:p>
    <w:p w14:paraId="3C6CEDDD" w14:textId="77777777" w:rsidR="003A4106" w:rsidRPr="0013784E" w:rsidRDefault="003A4106" w:rsidP="003A4106">
      <w:pPr>
        <w:spacing w:after="0" w:line="240" w:lineRule="auto"/>
        <w:ind w:left="720"/>
        <w:contextualSpacing/>
        <w:rPr>
          <w:rFonts w:ascii="Calibri" w:eastAsia="Calibri" w:hAnsi="Calibri" w:cs="Times New Roman"/>
        </w:rPr>
      </w:pPr>
    </w:p>
    <w:p w14:paraId="39EE0D3B" w14:textId="5E9D9B32"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C742FB">
        <w:rPr>
          <w:rFonts w:asciiTheme="minorHAnsi" w:hAnsiTheme="minorHAnsi" w:cstheme="minorHAnsi"/>
        </w:rPr>
        <w:t>petih</w:t>
      </w:r>
      <w:r w:rsidR="00C37143" w:rsidRPr="002420C9">
        <w:rPr>
          <w:rFonts w:asciiTheme="minorHAnsi" w:hAnsiTheme="minorHAnsi" w:cstheme="minorHAnsi"/>
        </w:rPr>
        <w:t xml:space="preserve"> (</w:t>
      </w:r>
      <w:r w:rsidR="00C742FB">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w:t>
      </w:r>
      <w:r w:rsidR="00421765">
        <w:rPr>
          <w:rFonts w:asciiTheme="minorHAnsi" w:hAnsiTheme="minorHAnsi" w:cstheme="minorHAnsi"/>
        </w:rPr>
        <w:t>Mestna občina Celje</w:t>
      </w:r>
      <w:r w:rsidR="00C37143" w:rsidRPr="002420C9">
        <w:rPr>
          <w:rFonts w:asciiTheme="minorHAnsi" w:hAnsiTheme="minorHAnsi" w:cstheme="minorHAnsi"/>
        </w:rPr>
        <w:t xml:space="preserve"> </w:t>
      </w:r>
      <w:r w:rsidRPr="002420C9">
        <w:rPr>
          <w:rFonts w:asciiTheme="minorHAnsi" w:hAnsiTheme="minorHAnsi" w:cstheme="minorHAnsi"/>
        </w:rPr>
        <w:t>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331ADFE2"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14:paraId="290BB6AC" w14:textId="77777777" w:rsidR="0009327F" w:rsidRPr="0057430B" w:rsidRDefault="0009327F"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p>
          <w:p w14:paraId="14F71CB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671446C1"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0053F0D5" w14:textId="77777777" w:rsidR="0009327F" w:rsidRPr="0009327F" w:rsidRDefault="0009327F" w:rsidP="000932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09327F">
              <w:rPr>
                <w:rFonts w:ascii="Calibri" w:eastAsia="Times New Roman" w:hAnsi="Calibri" w:cs="Times New Roman"/>
              </w:rPr>
              <w:t>MESTNA OBČINA CELJE</w:t>
            </w:r>
          </w:p>
          <w:p w14:paraId="2AB1FC8B" w14:textId="63368182" w:rsidR="00A37CB3" w:rsidRDefault="0009327F" w:rsidP="000932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09327F">
              <w:rPr>
                <w:rFonts w:ascii="Calibri" w:eastAsia="Times New Roman" w:hAnsi="Calibri" w:cs="Times New Roman"/>
              </w:rPr>
              <w:t>Bojan ŠROT, župan</w:t>
            </w:r>
          </w:p>
          <w:p w14:paraId="3D133B35" w14:textId="77777777" w:rsidR="0009327F" w:rsidRPr="00C37143" w:rsidRDefault="0009327F" w:rsidP="0009327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9322C6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57430B">
              <w:rPr>
                <w:rFonts w:ascii="Calibri" w:eastAsia="Times New Roman" w:hAnsi="Calibri" w:cs="Times New Roman"/>
              </w:rPr>
              <w:t>o</w:t>
            </w:r>
            <w:r w:rsidRPr="00C37143">
              <w:rPr>
                <w:rFonts w:ascii="Calibri" w:eastAsia="Times New Roman" w:hAnsi="Calibri" w:cs="Times New Roman"/>
              </w:rPr>
              <w:t xml:space="preserve"> po javnem pooblastilu </w:t>
            </w:r>
          </w:p>
          <w:p w14:paraId="64DE1EF7" w14:textId="77777777"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14:paraId="3856E8BC" w14:textId="77777777"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92B499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0CB20E4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14:paraId="25DA821A" w14:textId="15EA2B2B"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14:paraId="5386CD89" w14:textId="7587F475" w:rsidR="0070254A" w:rsidRDefault="0070254A"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7BBA17B9" w14:textId="2D2D11B7" w:rsidR="0070254A" w:rsidRDefault="0070254A"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350D568C" w14:textId="5BBE141F" w:rsidR="0070254A" w:rsidRDefault="0070254A"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2616CC3E" w14:textId="77777777" w:rsidR="0070254A" w:rsidRPr="00C37143" w:rsidRDefault="0070254A"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70F246A7" w14:textId="25D33812"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15B1D819"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5E0B2A12" w:rsidR="00A37CB3" w:rsidRDefault="00C256A9" w:rsidP="0057430B">
            <w:pPr>
              <w:pStyle w:val="Brezrazmikov"/>
              <w:rPr>
                <w:rFonts w:asciiTheme="minorHAnsi" w:hAnsiTheme="minorHAnsi" w:cstheme="minorHAnsi"/>
                <w:b/>
                <w:bCs/>
              </w:rPr>
            </w:pPr>
            <w:r>
              <w:rPr>
                <w:rFonts w:asciiTheme="minorHAnsi" w:hAnsiTheme="minorHAnsi" w:cstheme="minorHAnsi"/>
                <w:b/>
                <w:bCs/>
              </w:rPr>
              <w:t>DOBAVITELJ</w:t>
            </w:r>
            <w:r w:rsidR="00A37CB3" w:rsidRPr="0057430B">
              <w:rPr>
                <w:rFonts w:asciiTheme="minorHAnsi" w:hAnsiTheme="minorHAnsi" w:cstheme="minorHAnsi"/>
                <w:b/>
                <w:bCs/>
              </w:rPr>
              <w:t>:</w:t>
            </w:r>
          </w:p>
          <w:p w14:paraId="5A2FAD54" w14:textId="77777777" w:rsidR="0009327F" w:rsidRPr="0057430B" w:rsidRDefault="0009327F" w:rsidP="0057430B">
            <w:pPr>
              <w:pStyle w:val="Brezrazmikov"/>
              <w:rPr>
                <w:rFonts w:asciiTheme="minorHAnsi" w:hAnsiTheme="minorHAnsi" w:cstheme="minorHAnsi"/>
                <w:b/>
                <w:bCs/>
              </w:rPr>
            </w:pP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77777777"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rsidSect="00E0667D">
      <w:headerReference w:type="default" r:id="rId10"/>
      <w:footerReference w:type="default" r:id="rId11"/>
      <w:pgSz w:w="11906" w:h="16838"/>
      <w:pgMar w:top="9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4324" w14:textId="77777777" w:rsidR="005F2D47" w:rsidRDefault="005F2D47" w:rsidP="00611E62">
      <w:pPr>
        <w:spacing w:after="0" w:line="240" w:lineRule="auto"/>
      </w:pPr>
      <w:r>
        <w:separator/>
      </w:r>
    </w:p>
  </w:endnote>
  <w:endnote w:type="continuationSeparator" w:id="0">
    <w:p w14:paraId="15A122DC" w14:textId="77777777" w:rsidR="005F2D47" w:rsidRDefault="005F2D47"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87590"/>
      <w:docPartObj>
        <w:docPartGallery w:val="Page Numbers (Bottom of Page)"/>
        <w:docPartUnique/>
      </w:docPartObj>
    </w:sdtPr>
    <w:sdtEndPr/>
    <w:sdtContent>
      <w:p w14:paraId="4477C26F" w14:textId="40C2CBCC" w:rsidR="00235AF1" w:rsidRDefault="00235AF1">
        <w:pPr>
          <w:pStyle w:val="Noga"/>
          <w:jc w:val="center"/>
        </w:pPr>
        <w:r>
          <w:fldChar w:fldCharType="begin"/>
        </w:r>
        <w:r>
          <w:instrText>PAGE   \* MERGEFORMAT</w:instrText>
        </w:r>
        <w:r>
          <w:fldChar w:fldCharType="separate"/>
        </w:r>
        <w:r>
          <w:t>2</w:t>
        </w:r>
        <w:r>
          <w:fldChar w:fldCharType="end"/>
        </w:r>
      </w:p>
    </w:sdtContent>
  </w:sdt>
  <w:p w14:paraId="62232065" w14:textId="77777777" w:rsidR="00235AF1" w:rsidRDefault="00235A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235AF1" w:rsidRDefault="00235AF1" w:rsidP="005206B1">
    <w:pPr>
      <w:pStyle w:val="Noga"/>
    </w:pPr>
  </w:p>
  <w:p w14:paraId="333A7AA2" w14:textId="77777777" w:rsidR="00235AF1" w:rsidRDefault="00235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B404" w14:textId="77777777" w:rsidR="005F2D47" w:rsidRDefault="005F2D47" w:rsidP="00611E62">
      <w:pPr>
        <w:spacing w:after="0" w:line="240" w:lineRule="auto"/>
      </w:pPr>
      <w:r>
        <w:separator/>
      </w:r>
    </w:p>
  </w:footnote>
  <w:footnote w:type="continuationSeparator" w:id="0">
    <w:p w14:paraId="2D1CEBAC" w14:textId="77777777" w:rsidR="005F2D47" w:rsidRDefault="005F2D47" w:rsidP="00611E62">
      <w:pPr>
        <w:spacing w:after="0" w:line="240" w:lineRule="auto"/>
      </w:pPr>
      <w:r>
        <w:continuationSeparator/>
      </w:r>
    </w:p>
  </w:footnote>
  <w:footnote w:id="1">
    <w:p w14:paraId="085F3B40" w14:textId="77777777" w:rsidR="00235AF1" w:rsidRDefault="00235AF1"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14:paraId="4870C2A4" w14:textId="77777777" w:rsidR="00235AF1" w:rsidRDefault="00235AF1"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4B3FCB96" w:rsidR="00235AF1" w:rsidRDefault="00235AF1" w:rsidP="007E6DFA">
    <w:pPr>
      <w:pBdr>
        <w:bottom w:val="single" w:sz="4" w:space="1" w:color="auto"/>
      </w:pBdr>
      <w:jc w:val="both"/>
    </w:pPr>
    <w:bookmarkStart w:id="2" w:name="_Hlk488742950"/>
    <w:bookmarkStart w:id="3" w:name="_Hlk488742951"/>
    <w:bookmarkStart w:id="4" w:name="_Hlk488742952"/>
    <w:bookmarkStart w:id="5" w:name="_Hlk488742953"/>
    <w:bookmarkStart w:id="6" w:name="_Hlk488742954"/>
    <w:bookmarkStart w:id="7" w:name="_Hlk488742955"/>
    <w:bookmarkStart w:id="8" w:name="_Hlk488743008"/>
    <w:bookmarkStart w:id="9" w:name="_Hlk488743009"/>
    <w:bookmarkStart w:id="10" w:name="_Hlk488743010"/>
    <w:bookmarkStart w:id="11" w:name="_Hlk488743011"/>
    <w:bookmarkStart w:id="12" w:name="_Hlk488743012"/>
    <w:bookmarkStart w:id="13" w:name="_Hlk488743013"/>
    <w:bookmarkStart w:id="14" w:name="_Hlk488743021"/>
    <w:bookmarkStart w:id="15" w:name="_Hlk488743022"/>
    <w:bookmarkStart w:id="16" w:name="_Hlk488743023"/>
    <w:bookmarkStart w:id="17" w:name="_Hlk488743024"/>
    <w:bookmarkStart w:id="18" w:name="_Hlk488743025"/>
    <w:bookmarkStart w:id="19" w:name="_Hlk488743026"/>
    <w:bookmarkStart w:id="20" w:name="_Hlk488743027"/>
    <w:bookmarkStart w:id="21" w:name="_Hlk488743028"/>
    <w:bookmarkStart w:id="22" w:name="_Hlk488743029"/>
    <w:bookmarkStart w:id="23" w:name="_Hlk488743030"/>
    <w:bookmarkStart w:id="24" w:name="_Hlk488743031"/>
    <w:bookmarkStart w:id="25" w:name="_Hlk488743032"/>
    <w:bookmarkStart w:id="26" w:name="_Hlk488743033"/>
    <w:bookmarkStart w:id="27" w:name="_Hlk488743034"/>
    <w:bookmarkStart w:id="28" w:name="_Hlk488743035"/>
    <w:bookmarkStart w:id="29" w:name="_Hlk488743036"/>
    <w:bookmarkStart w:id="30" w:name="_Hlk488743037"/>
    <w:bookmarkStart w:id="31" w:name="_Hlk488743038"/>
    <w:bookmarkStart w:id="32" w:name="_Hlk488743054"/>
    <w:bookmarkStart w:id="33" w:name="_Hlk488743055"/>
    <w:bookmarkStart w:id="34" w:name="_Hlk488743056"/>
    <w:bookmarkStart w:id="35" w:name="_Hlk488743057"/>
    <w:bookmarkStart w:id="36" w:name="_Hlk488743058"/>
    <w:bookmarkStart w:id="37" w:name="_Hlk488743059"/>
    <w:bookmarkStart w:id="38" w:name="_Hlk497388789"/>
    <w:r w:rsidRPr="003B62ED">
      <w:rPr>
        <w:rFonts w:ascii="Calibri" w:hAnsi="Calibri"/>
        <w:color w:val="808080" w:themeColor="background1" w:themeShade="80"/>
        <w:sz w:val="18"/>
        <w:szCs w:val="18"/>
      </w:rPr>
      <w:t>332</w:t>
    </w:r>
    <w:r>
      <w:rPr>
        <w:rFonts w:ascii="Calibri" w:hAnsi="Calibri"/>
        <w:color w:val="808080" w:themeColor="background1" w:themeShade="80"/>
        <w:sz w:val="18"/>
        <w:szCs w:val="18"/>
      </w:rPr>
      <w:t>0</w:t>
    </w:r>
    <w:r w:rsidRPr="003B62ED">
      <w:rPr>
        <w:rFonts w:ascii="Calibri" w:hAnsi="Calibri"/>
        <w:color w:val="808080" w:themeColor="background1" w:themeShade="80"/>
        <w:sz w:val="18"/>
        <w:szCs w:val="18"/>
      </w:rPr>
      <w:t>-</w:t>
    </w:r>
    <w:r>
      <w:rPr>
        <w:rFonts w:ascii="Calibri" w:hAnsi="Calibri"/>
        <w:color w:val="808080" w:themeColor="background1" w:themeShade="80"/>
        <w:sz w:val="18"/>
        <w:szCs w:val="18"/>
      </w:rPr>
      <w:t>1</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796399">
      <w:rPr>
        <w:rFonts w:ascii="Calibri" w:eastAsia="Times New Roman" w:hAnsi="Calibri" w:cs="Times New Roman"/>
        <w:color w:val="808080"/>
        <w:sz w:val="18"/>
        <w:szCs w:val="16"/>
        <w:lang w:eastAsia="sl-SI"/>
      </w:rPr>
      <w:t xml:space="preserve">Zamenjava potopnih mešal v dveh </w:t>
    </w:r>
    <w:proofErr w:type="spellStart"/>
    <w:r w:rsidRPr="00796399">
      <w:rPr>
        <w:rFonts w:ascii="Calibri" w:eastAsia="Times New Roman" w:hAnsi="Calibri" w:cs="Times New Roman"/>
        <w:color w:val="808080"/>
        <w:sz w:val="18"/>
        <w:szCs w:val="16"/>
        <w:lang w:eastAsia="sl-SI"/>
      </w:rPr>
      <w:t>aeracijskih</w:t>
    </w:r>
    <w:proofErr w:type="spellEnd"/>
    <w:r w:rsidRPr="00796399">
      <w:rPr>
        <w:rFonts w:ascii="Calibri" w:eastAsia="Times New Roman" w:hAnsi="Calibri" w:cs="Times New Roman"/>
        <w:color w:val="808080"/>
        <w:sz w:val="18"/>
        <w:szCs w:val="16"/>
        <w:lang w:eastAsia="sl-SI"/>
      </w:rPr>
      <w:t xml:space="preserve"> bazenih na ČN Celje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23CD7858" w:rsidR="00235AF1" w:rsidRPr="0090706F" w:rsidRDefault="0090706F" w:rsidP="0090706F">
    <w:pPr>
      <w:pBdr>
        <w:bottom w:val="single" w:sz="4" w:space="1" w:color="auto"/>
      </w:pBdr>
      <w:jc w:val="both"/>
    </w:pPr>
    <w:r w:rsidRPr="003B62ED">
      <w:rPr>
        <w:rFonts w:ascii="Calibri" w:hAnsi="Calibri"/>
        <w:color w:val="808080" w:themeColor="background1" w:themeShade="80"/>
        <w:sz w:val="18"/>
        <w:szCs w:val="18"/>
      </w:rPr>
      <w:t>332</w:t>
    </w:r>
    <w:r>
      <w:rPr>
        <w:rFonts w:ascii="Calibri" w:hAnsi="Calibri"/>
        <w:color w:val="808080" w:themeColor="background1" w:themeShade="80"/>
        <w:sz w:val="18"/>
        <w:szCs w:val="18"/>
      </w:rPr>
      <w:t>0</w:t>
    </w:r>
    <w:r w:rsidRPr="003B62ED">
      <w:rPr>
        <w:rFonts w:ascii="Calibri" w:hAnsi="Calibri"/>
        <w:color w:val="808080" w:themeColor="background1" w:themeShade="80"/>
        <w:sz w:val="18"/>
        <w:szCs w:val="18"/>
      </w:rPr>
      <w:t>-</w:t>
    </w:r>
    <w:r>
      <w:rPr>
        <w:rFonts w:ascii="Calibri" w:hAnsi="Calibri"/>
        <w:color w:val="808080" w:themeColor="background1" w:themeShade="80"/>
        <w:sz w:val="18"/>
        <w:szCs w:val="18"/>
      </w:rPr>
      <w:t>1</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r w:rsidRPr="00796399">
      <w:rPr>
        <w:rFonts w:ascii="Calibri" w:eastAsia="Times New Roman" w:hAnsi="Calibri" w:cs="Times New Roman"/>
        <w:color w:val="808080"/>
        <w:sz w:val="18"/>
        <w:szCs w:val="16"/>
        <w:lang w:eastAsia="sl-SI"/>
      </w:rPr>
      <w:t xml:space="preserve">Zamenjava potopnih mešal v dveh </w:t>
    </w:r>
    <w:proofErr w:type="spellStart"/>
    <w:r w:rsidRPr="00796399">
      <w:rPr>
        <w:rFonts w:ascii="Calibri" w:eastAsia="Times New Roman" w:hAnsi="Calibri" w:cs="Times New Roman"/>
        <w:color w:val="808080"/>
        <w:sz w:val="18"/>
        <w:szCs w:val="16"/>
        <w:lang w:eastAsia="sl-SI"/>
      </w:rPr>
      <w:t>aeracijskih</w:t>
    </w:r>
    <w:proofErr w:type="spellEnd"/>
    <w:r w:rsidRPr="00796399">
      <w:rPr>
        <w:rFonts w:ascii="Calibri" w:eastAsia="Times New Roman" w:hAnsi="Calibri" w:cs="Times New Roman"/>
        <w:color w:val="808080"/>
        <w:sz w:val="18"/>
        <w:szCs w:val="16"/>
        <w:lang w:eastAsia="sl-SI"/>
      </w:rPr>
      <w:t xml:space="preserve"> bazenih na ČN Celje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6121283"/>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2D96154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E865B51"/>
    <w:multiLevelType w:val="singleLevel"/>
    <w:tmpl w:val="FABC7FD4"/>
    <w:lvl w:ilvl="0">
      <w:start w:val="3"/>
      <w:numFmt w:val="bullet"/>
      <w:lvlText w:val="-"/>
      <w:lvlJc w:val="left"/>
      <w:pPr>
        <w:ind w:left="720" w:hanging="360"/>
      </w:pPr>
      <w:rPr>
        <w:rFonts w:ascii="Times New Roman" w:eastAsia="Times New Roman" w:hAnsi="Times New Roman" w:cs="Times New Roman" w:hint="default"/>
      </w:rPr>
    </w:lvl>
  </w:abstractNum>
  <w:abstractNum w:abstractNumId="24"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90800D7"/>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13"/>
  </w:num>
  <w:num w:numId="5">
    <w:abstractNumId w:val="28"/>
  </w:num>
  <w:num w:numId="6">
    <w:abstractNumId w:val="26"/>
  </w:num>
  <w:num w:numId="7">
    <w:abstractNumId w:val="3"/>
  </w:num>
  <w:num w:numId="8">
    <w:abstractNumId w:val="6"/>
  </w:num>
  <w:num w:numId="9">
    <w:abstractNumId w:val="1"/>
  </w:num>
  <w:num w:numId="10">
    <w:abstractNumId w:val="7"/>
  </w:num>
  <w:num w:numId="11">
    <w:abstractNumId w:val="15"/>
  </w:num>
  <w:num w:numId="12">
    <w:abstractNumId w:val="21"/>
  </w:num>
  <w:num w:numId="13">
    <w:abstractNumId w:val="14"/>
  </w:num>
  <w:num w:numId="14">
    <w:abstractNumId w:val="12"/>
  </w:num>
  <w:num w:numId="15">
    <w:abstractNumId w:val="18"/>
  </w:num>
  <w:num w:numId="16">
    <w:abstractNumId w:val="16"/>
  </w:num>
  <w:num w:numId="17">
    <w:abstractNumId w:val="17"/>
  </w:num>
  <w:num w:numId="18">
    <w:abstractNumId w:val="8"/>
  </w:num>
  <w:num w:numId="19">
    <w:abstractNumId w:val="20"/>
  </w:num>
  <w:num w:numId="20">
    <w:abstractNumId w:val="4"/>
  </w:num>
  <w:num w:numId="21">
    <w:abstractNumId w:val="2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5"/>
  </w:num>
  <w:num w:numId="26">
    <w:abstractNumId w:val="5"/>
  </w:num>
  <w:num w:numId="27">
    <w:abstractNumId w:val="0"/>
  </w:num>
  <w:num w:numId="28">
    <w:abstractNumId w:val="7"/>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num>
  <w:num w:numId="33">
    <w:abstractNumId w:val="19"/>
  </w:num>
  <w:num w:numId="3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33F26"/>
    <w:rsid w:val="0004062C"/>
    <w:rsid w:val="00040756"/>
    <w:rsid w:val="00061B4A"/>
    <w:rsid w:val="00091673"/>
    <w:rsid w:val="0009327F"/>
    <w:rsid w:val="000943FF"/>
    <w:rsid w:val="000A33C2"/>
    <w:rsid w:val="000B3C6F"/>
    <w:rsid w:val="000C02B8"/>
    <w:rsid w:val="000C60CD"/>
    <w:rsid w:val="000E4169"/>
    <w:rsid w:val="000E4C67"/>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96978"/>
    <w:rsid w:val="00197707"/>
    <w:rsid w:val="001A7B2E"/>
    <w:rsid w:val="001B2949"/>
    <w:rsid w:val="001D398A"/>
    <w:rsid w:val="001E0181"/>
    <w:rsid w:val="001E2730"/>
    <w:rsid w:val="001E4891"/>
    <w:rsid w:val="001F0F91"/>
    <w:rsid w:val="001F3D55"/>
    <w:rsid w:val="001F7D2F"/>
    <w:rsid w:val="00204B48"/>
    <w:rsid w:val="00210F74"/>
    <w:rsid w:val="00220CCD"/>
    <w:rsid w:val="0022149A"/>
    <w:rsid w:val="00222943"/>
    <w:rsid w:val="00225579"/>
    <w:rsid w:val="00235AF1"/>
    <w:rsid w:val="00240C0E"/>
    <w:rsid w:val="002420C9"/>
    <w:rsid w:val="00251908"/>
    <w:rsid w:val="00252211"/>
    <w:rsid w:val="002527D4"/>
    <w:rsid w:val="00267480"/>
    <w:rsid w:val="0027410F"/>
    <w:rsid w:val="00275F03"/>
    <w:rsid w:val="002775FA"/>
    <w:rsid w:val="00286680"/>
    <w:rsid w:val="00290CC4"/>
    <w:rsid w:val="00296C84"/>
    <w:rsid w:val="002A10EA"/>
    <w:rsid w:val="002B6127"/>
    <w:rsid w:val="002E1139"/>
    <w:rsid w:val="002F69C9"/>
    <w:rsid w:val="00303E13"/>
    <w:rsid w:val="00311CC3"/>
    <w:rsid w:val="00332E07"/>
    <w:rsid w:val="003347DA"/>
    <w:rsid w:val="00341232"/>
    <w:rsid w:val="00341CEE"/>
    <w:rsid w:val="00343B6E"/>
    <w:rsid w:val="00347331"/>
    <w:rsid w:val="00347E64"/>
    <w:rsid w:val="00350898"/>
    <w:rsid w:val="00360FE9"/>
    <w:rsid w:val="0036177D"/>
    <w:rsid w:val="00361848"/>
    <w:rsid w:val="003618B2"/>
    <w:rsid w:val="00366DA1"/>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1765"/>
    <w:rsid w:val="00425B87"/>
    <w:rsid w:val="00432619"/>
    <w:rsid w:val="00445100"/>
    <w:rsid w:val="00447B42"/>
    <w:rsid w:val="004522AE"/>
    <w:rsid w:val="00454D0F"/>
    <w:rsid w:val="00460B6B"/>
    <w:rsid w:val="00481AAA"/>
    <w:rsid w:val="00483B8F"/>
    <w:rsid w:val="00483DA8"/>
    <w:rsid w:val="004872FD"/>
    <w:rsid w:val="00487460"/>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2D47"/>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E12CE"/>
    <w:rsid w:val="006F6127"/>
    <w:rsid w:val="0070254A"/>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399"/>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47724"/>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5C9"/>
    <w:rsid w:val="008E1AF7"/>
    <w:rsid w:val="008F2549"/>
    <w:rsid w:val="008F38F0"/>
    <w:rsid w:val="00900D7C"/>
    <w:rsid w:val="0090706F"/>
    <w:rsid w:val="0093523F"/>
    <w:rsid w:val="00935892"/>
    <w:rsid w:val="0093649A"/>
    <w:rsid w:val="0094243C"/>
    <w:rsid w:val="00945A8D"/>
    <w:rsid w:val="0095221D"/>
    <w:rsid w:val="009723E4"/>
    <w:rsid w:val="00984862"/>
    <w:rsid w:val="00986272"/>
    <w:rsid w:val="00986594"/>
    <w:rsid w:val="00992D85"/>
    <w:rsid w:val="00996B3C"/>
    <w:rsid w:val="009A0085"/>
    <w:rsid w:val="009A7161"/>
    <w:rsid w:val="009C7887"/>
    <w:rsid w:val="009C7D79"/>
    <w:rsid w:val="009D6F88"/>
    <w:rsid w:val="009D715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311FF"/>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4CD2"/>
    <w:rsid w:val="00BC68EF"/>
    <w:rsid w:val="00BC6B58"/>
    <w:rsid w:val="00BE6737"/>
    <w:rsid w:val="00BF4887"/>
    <w:rsid w:val="00C01134"/>
    <w:rsid w:val="00C124CA"/>
    <w:rsid w:val="00C22759"/>
    <w:rsid w:val="00C256A9"/>
    <w:rsid w:val="00C27C5B"/>
    <w:rsid w:val="00C37143"/>
    <w:rsid w:val="00C44B88"/>
    <w:rsid w:val="00C45632"/>
    <w:rsid w:val="00C527DC"/>
    <w:rsid w:val="00C70D57"/>
    <w:rsid w:val="00C72FF7"/>
    <w:rsid w:val="00C742FB"/>
    <w:rsid w:val="00C749E0"/>
    <w:rsid w:val="00C75FD2"/>
    <w:rsid w:val="00C8292F"/>
    <w:rsid w:val="00C917C0"/>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32F6C"/>
    <w:rsid w:val="00D4013B"/>
    <w:rsid w:val="00D51849"/>
    <w:rsid w:val="00D5345E"/>
    <w:rsid w:val="00D5383B"/>
    <w:rsid w:val="00D63FF2"/>
    <w:rsid w:val="00D66FBD"/>
    <w:rsid w:val="00D72FE5"/>
    <w:rsid w:val="00D8484E"/>
    <w:rsid w:val="00DA18A7"/>
    <w:rsid w:val="00DB7605"/>
    <w:rsid w:val="00DC1749"/>
    <w:rsid w:val="00DD0947"/>
    <w:rsid w:val="00DD178A"/>
    <w:rsid w:val="00DD368F"/>
    <w:rsid w:val="00DD5A06"/>
    <w:rsid w:val="00DE211F"/>
    <w:rsid w:val="00DE46ED"/>
    <w:rsid w:val="00DF0F77"/>
    <w:rsid w:val="00DF36A9"/>
    <w:rsid w:val="00DF4C0F"/>
    <w:rsid w:val="00E02DF9"/>
    <w:rsid w:val="00E05DDD"/>
    <w:rsid w:val="00E0667D"/>
    <w:rsid w:val="00E0679C"/>
    <w:rsid w:val="00E16B9D"/>
    <w:rsid w:val="00E31B80"/>
    <w:rsid w:val="00E362B5"/>
    <w:rsid w:val="00E40A7F"/>
    <w:rsid w:val="00E40FF0"/>
    <w:rsid w:val="00E432BB"/>
    <w:rsid w:val="00E43536"/>
    <w:rsid w:val="00E44507"/>
    <w:rsid w:val="00E45570"/>
    <w:rsid w:val="00E5144B"/>
    <w:rsid w:val="00E518A8"/>
    <w:rsid w:val="00E53182"/>
    <w:rsid w:val="00E64264"/>
    <w:rsid w:val="00E64606"/>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D7785"/>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96399"/>
    <w:rPr>
      <w:sz w:val="16"/>
      <w:szCs w:val="16"/>
    </w:rPr>
  </w:style>
  <w:style w:type="paragraph" w:styleId="Pripombabesedilo">
    <w:name w:val="annotation text"/>
    <w:basedOn w:val="Navaden"/>
    <w:link w:val="PripombabesediloZnak"/>
    <w:uiPriority w:val="99"/>
    <w:semiHidden/>
    <w:unhideWhenUsed/>
    <w:rsid w:val="00796399"/>
    <w:pPr>
      <w:spacing w:line="240" w:lineRule="auto"/>
      <w:jc w:val="both"/>
    </w:pPr>
    <w:rPr>
      <w:rFonts w:ascii="Times New Roman" w:hAnsi="Times New Roman"/>
      <w:sz w:val="20"/>
      <w:szCs w:val="20"/>
    </w:rPr>
  </w:style>
  <w:style w:type="character" w:customStyle="1" w:styleId="PripombabesediloZnak">
    <w:name w:val="Pripomba – besedilo Znak"/>
    <w:basedOn w:val="Privzetapisavaodstavka"/>
    <w:link w:val="Pripombabesedilo"/>
    <w:uiPriority w:val="99"/>
    <w:semiHidden/>
    <w:rsid w:val="00796399"/>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41751657">
      <w:bodyDiv w:val="1"/>
      <w:marLeft w:val="0"/>
      <w:marRight w:val="0"/>
      <w:marTop w:val="0"/>
      <w:marBottom w:val="0"/>
      <w:divBdr>
        <w:top w:val="none" w:sz="0" w:space="0" w:color="auto"/>
        <w:left w:val="none" w:sz="0" w:space="0" w:color="auto"/>
        <w:bottom w:val="none" w:sz="0" w:space="0" w:color="auto"/>
        <w:right w:val="none" w:sz="0" w:space="0" w:color="auto"/>
      </w:divBdr>
    </w:div>
    <w:div w:id="11969436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16226071">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17141583">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27343999">
      <w:bodyDiv w:val="1"/>
      <w:marLeft w:val="0"/>
      <w:marRight w:val="0"/>
      <w:marTop w:val="0"/>
      <w:marBottom w:val="0"/>
      <w:divBdr>
        <w:top w:val="none" w:sz="0" w:space="0" w:color="auto"/>
        <w:left w:val="none" w:sz="0" w:space="0" w:color="auto"/>
        <w:bottom w:val="none" w:sz="0" w:space="0" w:color="auto"/>
        <w:right w:val="none" w:sz="0" w:space="0" w:color="auto"/>
      </w:divBdr>
    </w:div>
    <w:div w:id="76535099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43782229">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21373245">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263811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26565472">
      <w:bodyDiv w:val="1"/>
      <w:marLeft w:val="0"/>
      <w:marRight w:val="0"/>
      <w:marTop w:val="0"/>
      <w:marBottom w:val="0"/>
      <w:divBdr>
        <w:top w:val="none" w:sz="0" w:space="0" w:color="auto"/>
        <w:left w:val="none" w:sz="0" w:space="0" w:color="auto"/>
        <w:bottom w:val="none" w:sz="0" w:space="0" w:color="auto"/>
        <w:right w:val="none" w:sz="0" w:space="0" w:color="auto"/>
      </w:divBdr>
    </w:div>
    <w:div w:id="1050884239">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6682578">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59883503">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00121454">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698209">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314216098">
      <w:bodyDiv w:val="1"/>
      <w:marLeft w:val="0"/>
      <w:marRight w:val="0"/>
      <w:marTop w:val="0"/>
      <w:marBottom w:val="0"/>
      <w:divBdr>
        <w:top w:val="none" w:sz="0" w:space="0" w:color="auto"/>
        <w:left w:val="none" w:sz="0" w:space="0" w:color="auto"/>
        <w:bottom w:val="none" w:sz="0" w:space="0" w:color="auto"/>
        <w:right w:val="none" w:sz="0" w:space="0" w:color="auto"/>
      </w:divBdr>
    </w:div>
    <w:div w:id="1351949337">
      <w:bodyDiv w:val="1"/>
      <w:marLeft w:val="0"/>
      <w:marRight w:val="0"/>
      <w:marTop w:val="0"/>
      <w:marBottom w:val="0"/>
      <w:divBdr>
        <w:top w:val="none" w:sz="0" w:space="0" w:color="auto"/>
        <w:left w:val="none" w:sz="0" w:space="0" w:color="auto"/>
        <w:bottom w:val="none" w:sz="0" w:space="0" w:color="auto"/>
        <w:right w:val="none" w:sz="0" w:space="0" w:color="auto"/>
      </w:divBdr>
    </w:div>
    <w:div w:id="1398280664">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59685819">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5487960">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65332457">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7610695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21577286">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53828669">
      <w:bodyDiv w:val="1"/>
      <w:marLeft w:val="0"/>
      <w:marRight w:val="0"/>
      <w:marTop w:val="0"/>
      <w:marBottom w:val="0"/>
      <w:divBdr>
        <w:top w:val="none" w:sz="0" w:space="0" w:color="auto"/>
        <w:left w:val="none" w:sz="0" w:space="0" w:color="auto"/>
        <w:bottom w:val="none" w:sz="0" w:space="0" w:color="auto"/>
        <w:right w:val="none" w:sz="0" w:space="0" w:color="auto"/>
      </w:divBdr>
    </w:div>
    <w:div w:id="1954357512">
      <w:bodyDiv w:val="1"/>
      <w:marLeft w:val="0"/>
      <w:marRight w:val="0"/>
      <w:marTop w:val="0"/>
      <w:marBottom w:val="0"/>
      <w:divBdr>
        <w:top w:val="none" w:sz="0" w:space="0" w:color="auto"/>
        <w:left w:val="none" w:sz="0" w:space="0" w:color="auto"/>
        <w:bottom w:val="none" w:sz="0" w:space="0" w:color="auto"/>
        <w:right w:val="none" w:sz="0" w:space="0" w:color="auto"/>
      </w:divBdr>
    </w:div>
    <w:div w:id="1957444259">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922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4529</Words>
  <Characters>25818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44</cp:revision>
  <cp:lastPrinted>2021-06-14T11:09:00Z</cp:lastPrinted>
  <dcterms:created xsi:type="dcterms:W3CDTF">2018-08-21T09:13:00Z</dcterms:created>
  <dcterms:modified xsi:type="dcterms:W3CDTF">2021-06-14T11:32:00Z</dcterms:modified>
</cp:coreProperties>
</file>